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7C" w:rsidRPr="00EA1C2C" w:rsidRDefault="0002047C" w:rsidP="0002047C">
      <w:pPr>
        <w:jc w:val="center"/>
        <w:rPr>
          <w:rFonts w:ascii="Times New Roman" w:hAnsi="Times New Roman"/>
          <w:b/>
          <w:sz w:val="24"/>
          <w:szCs w:val="24"/>
        </w:rPr>
      </w:pPr>
      <w:r w:rsidRPr="00EA1C2C">
        <w:rPr>
          <w:rFonts w:ascii="Times New Roman" w:hAnsi="Times New Roman"/>
          <w:b/>
          <w:sz w:val="24"/>
          <w:szCs w:val="24"/>
        </w:rPr>
        <w:t>Программа курса повышения квалификации</w:t>
      </w:r>
    </w:p>
    <w:p w:rsidR="0002047C" w:rsidRPr="00EA1C2C" w:rsidRDefault="0002047C" w:rsidP="0002047C">
      <w:pPr>
        <w:jc w:val="center"/>
        <w:rPr>
          <w:rFonts w:ascii="Times New Roman" w:hAnsi="Times New Roman"/>
          <w:b/>
          <w:sz w:val="24"/>
          <w:szCs w:val="24"/>
        </w:rPr>
      </w:pPr>
      <w:r w:rsidRPr="00EA1C2C">
        <w:rPr>
          <w:rFonts w:ascii="Times New Roman" w:hAnsi="Times New Roman"/>
          <w:b/>
          <w:sz w:val="24"/>
          <w:szCs w:val="24"/>
        </w:rPr>
        <w:t xml:space="preserve">Паспорт программы </w:t>
      </w:r>
    </w:p>
    <w:p w:rsidR="0002047C" w:rsidRPr="00EA1C2C" w:rsidRDefault="0002047C" w:rsidP="0002047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0"/>
        <w:gridCol w:w="4260"/>
      </w:tblGrid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Наименование организации образования и науки, разработчика образовательной программы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 xml:space="preserve">АО «Научный центр урологии имени академика </w:t>
            </w:r>
            <w:proofErr w:type="spellStart"/>
            <w:r w:rsidRPr="00513DB9">
              <w:rPr>
                <w:rFonts w:ascii="Times New Roman" w:hAnsi="Times New Roman"/>
                <w:sz w:val="28"/>
                <w:szCs w:val="28"/>
              </w:rPr>
              <w:t>Б.У.Джарбусынова</w:t>
            </w:r>
            <w:proofErr w:type="spellEnd"/>
            <w:r w:rsidRPr="00513D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Вид дополнительного образования (</w:t>
            </w:r>
            <w:r w:rsidRPr="00513DB9">
              <w:rPr>
                <w:rFonts w:ascii="Times New Roman" w:hAnsi="Times New Roman"/>
                <w:i/>
                <w:sz w:val="28"/>
                <w:szCs w:val="28"/>
              </w:rPr>
              <w:t>повышение квалификации/ сертификационный курс/мероприятие неформального образования</w:t>
            </w:r>
            <w:r w:rsidRPr="00513D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Актуальные вопросы урологии и андрологии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Наименование специальности и (или) специализации (</w:t>
            </w:r>
            <w:r w:rsidRPr="00513DB9">
              <w:rPr>
                <w:rFonts w:ascii="Times New Roman" w:hAnsi="Times New Roman"/>
                <w:i/>
                <w:sz w:val="28"/>
                <w:szCs w:val="28"/>
              </w:rPr>
              <w:t>в соответствии с Номенклатурой специальностей и специализаций</w:t>
            </w:r>
            <w:r w:rsidRPr="00513D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Урология взрослая, детская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  <w:vAlign w:val="center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Уровень образовательной программы 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Специализированный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  <w:vAlign w:val="center"/>
          </w:tcPr>
          <w:p w:rsidR="0002047C" w:rsidRPr="00513DB9" w:rsidRDefault="0002047C" w:rsidP="005B0E3B">
            <w:pP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Уровень квалификации по ОРК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Требования к предшествующему уровню образовательной программы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Резидентура, интернатура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Продолжительность программы в кредитах(часах)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13DB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513DB9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Язык обучения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Казахский, русский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Формат обучения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очный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Присваиваемая квалификация по специализации (</w:t>
            </w:r>
            <w:r w:rsidRPr="00513DB9">
              <w:rPr>
                <w:rFonts w:ascii="Times New Roman" w:hAnsi="Times New Roman"/>
                <w:i/>
                <w:sz w:val="28"/>
                <w:szCs w:val="28"/>
              </w:rPr>
              <w:t>курса повышения квалификации</w:t>
            </w:r>
            <w:r w:rsidRPr="00513D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 xml:space="preserve">Врач уролог, </w:t>
            </w:r>
            <w:proofErr w:type="spellStart"/>
            <w:r w:rsidRPr="00513DB9">
              <w:rPr>
                <w:rFonts w:ascii="Times New Roman" w:hAnsi="Times New Roman"/>
                <w:sz w:val="28"/>
                <w:szCs w:val="28"/>
              </w:rPr>
              <w:t>андролог</w:t>
            </w:r>
            <w:proofErr w:type="spellEnd"/>
          </w:p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 xml:space="preserve"> (взрослый, детский)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  <w:vAlign w:val="center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Документ по завершению обучения (</w:t>
            </w:r>
            <w:r w:rsidRPr="00513DB9">
              <w:rPr>
                <w:rFonts w:ascii="Times New Roman" w:hAnsi="Times New Roman"/>
                <w:i/>
                <w:sz w:val="28"/>
                <w:szCs w:val="28"/>
              </w:rPr>
              <w:t>свидетельство о сертификационном курсе, свидетельство о повышении квалификации</w:t>
            </w:r>
            <w:r w:rsidRPr="00513D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свидетельство о повышении квалификации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экспертизы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 xml:space="preserve">Отдел постдипломного образования АО «НЦУ» протокол </w:t>
            </w:r>
            <w:r w:rsidRPr="00513DB9">
              <w:rPr>
                <w:rFonts w:ascii="Times New Roman" w:hAnsi="Times New Roman"/>
                <w:sz w:val="28"/>
                <w:szCs w:val="28"/>
                <w:lang w:eastAsia="en-US"/>
              </w:rPr>
              <w:t>№3 24.03.2022 г.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DB9">
              <w:rPr>
                <w:rFonts w:ascii="Times New Roman" w:hAnsi="Times New Roman"/>
                <w:bCs/>
                <w:sz w:val="28"/>
                <w:szCs w:val="28"/>
              </w:rPr>
              <w:t>Дата составления экспертного заключения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kk-KZ" w:eastAsia="en-US"/>
              </w:rPr>
            </w:pPr>
            <w:r w:rsidRPr="00513DB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kk-KZ" w:eastAsia="en-US"/>
              </w:rPr>
              <w:t>25.08.2022 г.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DB9">
              <w:rPr>
                <w:rFonts w:ascii="Times New Roman" w:hAnsi="Times New Roman"/>
                <w:bCs/>
                <w:sz w:val="28"/>
                <w:szCs w:val="28"/>
              </w:rPr>
              <w:t>Срок действия экспертного заключения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  <w:highlight w:val="green"/>
                <w:shd w:val="clear" w:color="auto" w:fill="FFFFFF"/>
                <w:lang w:val="kk-KZ" w:eastAsia="en-US"/>
              </w:rPr>
            </w:pPr>
          </w:p>
        </w:tc>
      </w:tr>
    </w:tbl>
    <w:p w:rsidR="0002047C" w:rsidRPr="00EA1C2C" w:rsidRDefault="0002047C" w:rsidP="0002047C">
      <w:pPr>
        <w:rPr>
          <w:rFonts w:ascii="Times New Roman" w:hAnsi="Times New Roman"/>
          <w:i/>
          <w:sz w:val="24"/>
          <w:szCs w:val="24"/>
        </w:rPr>
      </w:pPr>
    </w:p>
    <w:p w:rsidR="0002047C" w:rsidRPr="00EA1C2C" w:rsidRDefault="0002047C" w:rsidP="0002047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A1C2C">
        <w:rPr>
          <w:rFonts w:ascii="Times New Roman" w:hAnsi="Times New Roman"/>
          <w:b/>
          <w:sz w:val="24"/>
          <w:szCs w:val="24"/>
        </w:rPr>
        <w:lastRenderedPageBreak/>
        <w:t>Программа курса повышения квалификации</w:t>
      </w:r>
    </w:p>
    <w:p w:rsidR="0002047C" w:rsidRPr="00EA1C2C" w:rsidRDefault="0002047C" w:rsidP="0002047C">
      <w:pPr>
        <w:jc w:val="center"/>
        <w:rPr>
          <w:rFonts w:ascii="Times New Roman" w:hAnsi="Times New Roman"/>
          <w:b/>
          <w:sz w:val="24"/>
          <w:szCs w:val="24"/>
        </w:rPr>
      </w:pPr>
      <w:r w:rsidRPr="00EA1C2C">
        <w:rPr>
          <w:rFonts w:ascii="Times New Roman" w:hAnsi="Times New Roman"/>
          <w:b/>
          <w:sz w:val="24"/>
          <w:szCs w:val="24"/>
        </w:rPr>
        <w:t xml:space="preserve">Паспорт программы </w:t>
      </w:r>
    </w:p>
    <w:p w:rsidR="0002047C" w:rsidRPr="00EA1C2C" w:rsidRDefault="0002047C" w:rsidP="0002047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0"/>
        <w:gridCol w:w="4260"/>
      </w:tblGrid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Наименование организации образования и науки, разработчика образовательной программы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 xml:space="preserve">АО «Научный центр урологии имени академика </w:t>
            </w:r>
            <w:proofErr w:type="spellStart"/>
            <w:r w:rsidRPr="00513DB9">
              <w:rPr>
                <w:rFonts w:ascii="Times New Roman" w:hAnsi="Times New Roman"/>
                <w:sz w:val="28"/>
                <w:szCs w:val="28"/>
              </w:rPr>
              <w:t>Б.У.Джарбусынова</w:t>
            </w:r>
            <w:proofErr w:type="spellEnd"/>
            <w:r w:rsidRPr="00513D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Вид дополнительного образования (</w:t>
            </w:r>
            <w:r w:rsidRPr="00513DB9">
              <w:rPr>
                <w:rFonts w:ascii="Times New Roman" w:hAnsi="Times New Roman"/>
                <w:i/>
                <w:sz w:val="28"/>
                <w:szCs w:val="28"/>
              </w:rPr>
              <w:t>повышение квалификации/ сертификационный курс/мероприятие неформального образования</w:t>
            </w:r>
            <w:r w:rsidRPr="00513D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Актуальные вопросы урологии и андрологии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Наименование специальности и (или) специализации (</w:t>
            </w:r>
            <w:r w:rsidRPr="00513DB9">
              <w:rPr>
                <w:rFonts w:ascii="Times New Roman" w:hAnsi="Times New Roman"/>
                <w:i/>
                <w:sz w:val="28"/>
                <w:szCs w:val="28"/>
              </w:rPr>
              <w:t>в соответствии с Номенклатурой специальностей и специализаций</w:t>
            </w:r>
            <w:r w:rsidRPr="00513D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Урология взрослая, детская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  <w:vAlign w:val="center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Уровень образовательной программы 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Специализированный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  <w:vAlign w:val="center"/>
          </w:tcPr>
          <w:p w:rsidR="0002047C" w:rsidRPr="00513DB9" w:rsidRDefault="0002047C" w:rsidP="005B0E3B">
            <w:pP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Уровень квалификации по ОРК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Требования к предшествующему уровню образовательной программы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Резидентура, интернатура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Продолжительность программы в кредитах(часах)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 xml:space="preserve">8/240 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Язык обучения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Казахский, русский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Формат обучения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очный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Присваиваемая квалификация по специализации (</w:t>
            </w:r>
            <w:r w:rsidRPr="00513DB9">
              <w:rPr>
                <w:rFonts w:ascii="Times New Roman" w:hAnsi="Times New Roman"/>
                <w:i/>
                <w:sz w:val="28"/>
                <w:szCs w:val="28"/>
              </w:rPr>
              <w:t>курса повышения квалификации</w:t>
            </w:r>
            <w:r w:rsidRPr="00513D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 xml:space="preserve">Врач уролог, </w:t>
            </w:r>
            <w:proofErr w:type="spellStart"/>
            <w:r w:rsidRPr="00513DB9">
              <w:rPr>
                <w:rFonts w:ascii="Times New Roman" w:hAnsi="Times New Roman"/>
                <w:sz w:val="28"/>
                <w:szCs w:val="28"/>
              </w:rPr>
              <w:t>андролог</w:t>
            </w:r>
            <w:proofErr w:type="spellEnd"/>
          </w:p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 xml:space="preserve"> (взрослый, детский)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  <w:vAlign w:val="center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Документ по завершению обучения (</w:t>
            </w:r>
            <w:r w:rsidRPr="00513DB9">
              <w:rPr>
                <w:rFonts w:ascii="Times New Roman" w:hAnsi="Times New Roman"/>
                <w:i/>
                <w:sz w:val="28"/>
                <w:szCs w:val="28"/>
              </w:rPr>
              <w:t>свидетельство о сертификационном курсе, свидетельство о повышении квалификации</w:t>
            </w:r>
            <w:r w:rsidRPr="00513D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свидетельство о повышении квалификации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экспертизы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DB9">
              <w:rPr>
                <w:rFonts w:ascii="Times New Roman" w:hAnsi="Times New Roman"/>
                <w:sz w:val="28"/>
                <w:szCs w:val="28"/>
              </w:rPr>
              <w:t xml:space="preserve">Отдел постдипломного образования АО «НЦУ» протокол </w:t>
            </w:r>
            <w:r w:rsidRPr="00513DB9">
              <w:rPr>
                <w:rFonts w:ascii="Times New Roman" w:hAnsi="Times New Roman"/>
                <w:sz w:val="28"/>
                <w:szCs w:val="28"/>
                <w:lang w:eastAsia="en-US"/>
              </w:rPr>
              <w:t>№3 24.03.2022 г.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DB9">
              <w:rPr>
                <w:rFonts w:ascii="Times New Roman" w:hAnsi="Times New Roman"/>
                <w:bCs/>
                <w:sz w:val="28"/>
                <w:szCs w:val="28"/>
              </w:rPr>
              <w:t>Дата составления экспертного заключения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kk-KZ" w:eastAsia="en-US"/>
              </w:rPr>
            </w:pPr>
            <w:r w:rsidRPr="00513DB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kk-KZ" w:eastAsia="en-US"/>
              </w:rPr>
              <w:t>25.08.2022 г.</w:t>
            </w:r>
          </w:p>
        </w:tc>
      </w:tr>
      <w:tr w:rsidR="0002047C" w:rsidRPr="00513DB9" w:rsidTr="005B0E3B">
        <w:tc>
          <w:tcPr>
            <w:tcW w:w="2722" w:type="pct"/>
            <w:shd w:val="clear" w:color="auto" w:fill="auto"/>
          </w:tcPr>
          <w:p w:rsidR="0002047C" w:rsidRPr="00513DB9" w:rsidRDefault="0002047C" w:rsidP="005B0E3B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DB9">
              <w:rPr>
                <w:rFonts w:ascii="Times New Roman" w:hAnsi="Times New Roman"/>
                <w:bCs/>
                <w:sz w:val="28"/>
                <w:szCs w:val="28"/>
              </w:rPr>
              <w:t>Срок действия экспертного заключения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02047C" w:rsidRPr="00513DB9" w:rsidRDefault="0002047C" w:rsidP="005B0E3B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  <w:highlight w:val="green"/>
                <w:shd w:val="clear" w:color="auto" w:fill="FFFFFF"/>
                <w:lang w:val="kk-KZ" w:eastAsia="en-US"/>
              </w:rPr>
            </w:pPr>
          </w:p>
        </w:tc>
      </w:tr>
    </w:tbl>
    <w:p w:rsidR="0002047C" w:rsidRDefault="0002047C"/>
    <w:sectPr w:rsidR="000204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17" w:rsidRDefault="00883B17" w:rsidP="0002047C">
      <w:r>
        <w:separator/>
      </w:r>
    </w:p>
  </w:endnote>
  <w:endnote w:type="continuationSeparator" w:id="0">
    <w:p w:rsidR="00883B17" w:rsidRDefault="00883B17" w:rsidP="0002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17" w:rsidRDefault="00883B17" w:rsidP="0002047C">
      <w:r>
        <w:separator/>
      </w:r>
    </w:p>
  </w:footnote>
  <w:footnote w:type="continuationSeparator" w:id="0">
    <w:p w:rsidR="00883B17" w:rsidRDefault="00883B17" w:rsidP="0002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76"/>
      <w:gridCol w:w="3863"/>
      <w:gridCol w:w="2534"/>
      <w:gridCol w:w="2177"/>
    </w:tblGrid>
    <w:tr w:rsidR="001B6C6A" w:rsidRPr="00210811" w:rsidTr="005B0E3B">
      <w:tc>
        <w:tcPr>
          <w:tcW w:w="415" w:type="pct"/>
          <w:vMerge w:val="restart"/>
        </w:tcPr>
        <w:p w:rsidR="001B6C6A" w:rsidRPr="0098151B" w:rsidRDefault="001B6C6A" w:rsidP="001B6C6A">
          <w:pPr>
            <w:autoSpaceDE w:val="0"/>
            <w:autoSpaceDN w:val="0"/>
            <w:rPr>
              <w:rFonts w:cs="Arial"/>
              <w:sz w:val="16"/>
              <w:szCs w:val="16"/>
            </w:rPr>
          </w:pPr>
          <w:r w:rsidRPr="0098151B">
            <w:rPr>
              <w:rFonts w:cs="Arial"/>
              <w:noProof/>
              <w:color w:val="000000"/>
              <w:w w:val="0"/>
              <w:sz w:val="16"/>
              <w:szCs w:val="16"/>
              <w:u w:color="000000"/>
              <w:bdr w:val="none" w:sz="0" w:space="0" w:color="000000"/>
              <w:shd w:val="clear" w:color="000000" w:fill="000000"/>
              <w:lang w:val="en-US" w:eastAsia="en-US"/>
            </w:rPr>
            <w:drawing>
              <wp:inline distT="0" distB="0" distL="0" distR="0" wp14:anchorId="38F59FA8" wp14:editId="41FAD3B0">
                <wp:extent cx="548640" cy="449580"/>
                <wp:effectExtent l="0" t="0" r="0" b="0"/>
                <wp:docPr id="3" name="Рисунок 3" descr="C:\Users\l.zhantelieva\Desktop\ЛОГАТИП НЦУ\_Logotip\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l.zhantelieva\Desktop\ЛОГАТИП НЦУ\_Logotip\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5" w:type="pct"/>
          <w:gridSpan w:val="3"/>
        </w:tcPr>
        <w:p w:rsidR="001B6C6A" w:rsidRPr="0098151B" w:rsidRDefault="001B6C6A" w:rsidP="001B6C6A">
          <w:pPr>
            <w:autoSpaceDE w:val="0"/>
            <w:autoSpaceDN w:val="0"/>
            <w:jc w:val="center"/>
            <w:rPr>
              <w:rFonts w:cs="Arial"/>
              <w:b/>
              <w:sz w:val="16"/>
              <w:szCs w:val="16"/>
              <w:lang w:val="kk-KZ"/>
            </w:rPr>
          </w:pPr>
          <w:r w:rsidRPr="0098151B">
            <w:rPr>
              <w:rFonts w:cs="Arial"/>
              <w:b/>
              <w:bCs/>
              <w:sz w:val="16"/>
              <w:szCs w:val="16"/>
              <w:lang w:val="kk-KZ"/>
            </w:rPr>
            <w:t>«АКАДЕМИК БО ЖАРБОСЫНОВ АТЫНДАҒЫ УРОЛОГИЯ ҒЫЛЫМИ ОРТАЛЫҒЫІ» АҚ</w:t>
          </w:r>
        </w:p>
        <w:p w:rsidR="001B6C6A" w:rsidRPr="0098151B" w:rsidRDefault="001B6C6A" w:rsidP="001B6C6A">
          <w:pPr>
            <w:tabs>
              <w:tab w:val="center" w:pos="4677"/>
              <w:tab w:val="right" w:pos="9355"/>
            </w:tabs>
            <w:autoSpaceDE w:val="0"/>
            <w:autoSpaceDN w:val="0"/>
            <w:ind w:left="-120"/>
            <w:contextualSpacing/>
            <w:jc w:val="center"/>
            <w:rPr>
              <w:rFonts w:cs="Arial"/>
              <w:sz w:val="16"/>
              <w:szCs w:val="16"/>
            </w:rPr>
          </w:pPr>
          <w:r w:rsidRPr="0098151B">
            <w:rPr>
              <w:rFonts w:cs="Arial"/>
              <w:b/>
              <w:sz w:val="16"/>
              <w:szCs w:val="16"/>
              <w:lang w:val="kk-KZ"/>
            </w:rPr>
            <w:t xml:space="preserve">АО </w:t>
          </w:r>
          <w:r w:rsidRPr="0098151B">
            <w:rPr>
              <w:rFonts w:cs="Arial"/>
              <w:b/>
              <w:sz w:val="16"/>
              <w:szCs w:val="16"/>
            </w:rPr>
            <w:t>«НАУЧНЫЙ ЦЕНТР УРОЛОГИИ ИМЕНИ АКАДЕМИКА Б.У.ДЖАРБУСЫНОВА»</w:t>
          </w:r>
        </w:p>
      </w:tc>
    </w:tr>
    <w:tr w:rsidR="001B6C6A" w:rsidRPr="0098151B" w:rsidTr="005B0E3B">
      <w:trPr>
        <w:trHeight w:val="264"/>
      </w:trPr>
      <w:tc>
        <w:tcPr>
          <w:tcW w:w="415" w:type="pct"/>
          <w:vMerge/>
        </w:tcPr>
        <w:p w:rsidR="001B6C6A" w:rsidRPr="0098151B" w:rsidRDefault="001B6C6A" w:rsidP="001B6C6A">
          <w:pPr>
            <w:tabs>
              <w:tab w:val="center" w:pos="4153"/>
              <w:tab w:val="right" w:pos="8306"/>
            </w:tabs>
            <w:autoSpaceDE w:val="0"/>
            <w:autoSpaceDN w:val="0"/>
            <w:rPr>
              <w:rFonts w:cs="Arial"/>
              <w:sz w:val="16"/>
              <w:szCs w:val="16"/>
            </w:rPr>
          </w:pPr>
        </w:p>
      </w:tc>
      <w:tc>
        <w:tcPr>
          <w:tcW w:w="2066" w:type="pct"/>
          <w:vMerge w:val="restart"/>
          <w:vAlign w:val="center"/>
        </w:tcPr>
        <w:p w:rsidR="001B6C6A" w:rsidRPr="0098151B" w:rsidRDefault="001B6C6A" w:rsidP="001B6C6A">
          <w:pPr>
            <w:jc w:val="center"/>
            <w:rPr>
              <w:rFonts w:cs="Arial"/>
              <w:sz w:val="16"/>
              <w:szCs w:val="16"/>
              <w:lang w:val="kk-KZ"/>
            </w:rPr>
          </w:pPr>
          <w:proofErr w:type="spellStart"/>
          <w:r w:rsidRPr="0098151B">
            <w:rPr>
              <w:rFonts w:cs="Arial"/>
              <w:sz w:val="16"/>
              <w:szCs w:val="16"/>
            </w:rPr>
            <w:t>Дипломнан</w:t>
          </w:r>
          <w:proofErr w:type="spellEnd"/>
          <w:r w:rsidRPr="0098151B">
            <w:rPr>
              <w:rFonts w:cs="Arial"/>
              <w:sz w:val="16"/>
              <w:szCs w:val="16"/>
            </w:rPr>
            <w:t xml:space="preserve"> </w:t>
          </w:r>
          <w:proofErr w:type="spellStart"/>
          <w:r w:rsidRPr="0098151B">
            <w:rPr>
              <w:rFonts w:cs="Arial"/>
              <w:sz w:val="16"/>
              <w:szCs w:val="16"/>
            </w:rPr>
            <w:t>кейінгі</w:t>
          </w:r>
          <w:proofErr w:type="spellEnd"/>
          <w:r w:rsidRPr="0098151B">
            <w:rPr>
              <w:rFonts w:cs="Arial"/>
              <w:sz w:val="16"/>
              <w:szCs w:val="16"/>
            </w:rPr>
            <w:t xml:space="preserve"> </w:t>
          </w:r>
          <w:proofErr w:type="spellStart"/>
          <w:r w:rsidRPr="0098151B">
            <w:rPr>
              <w:rFonts w:cs="Arial"/>
              <w:sz w:val="16"/>
              <w:szCs w:val="16"/>
            </w:rPr>
            <w:t>білім</w:t>
          </w:r>
          <w:proofErr w:type="spellEnd"/>
          <w:r w:rsidRPr="0098151B">
            <w:rPr>
              <w:rFonts w:cs="Arial"/>
              <w:sz w:val="16"/>
              <w:szCs w:val="16"/>
            </w:rPr>
            <w:t xml:space="preserve"> беру</w:t>
          </w:r>
          <w:r w:rsidRPr="0098151B">
            <w:rPr>
              <w:rFonts w:cs="Arial"/>
              <w:sz w:val="16"/>
              <w:szCs w:val="16"/>
              <w:lang w:val="kk-KZ"/>
            </w:rPr>
            <w:t xml:space="preserve"> бөлім / </w:t>
          </w:r>
        </w:p>
        <w:p w:rsidR="001B6C6A" w:rsidRPr="0098151B" w:rsidRDefault="001B6C6A" w:rsidP="001B6C6A">
          <w:pPr>
            <w:jc w:val="center"/>
            <w:rPr>
              <w:rFonts w:cs="Arial"/>
              <w:sz w:val="16"/>
              <w:szCs w:val="16"/>
            </w:rPr>
          </w:pPr>
          <w:r w:rsidRPr="0098151B">
            <w:rPr>
              <w:rFonts w:cs="Arial"/>
              <w:sz w:val="16"/>
              <w:szCs w:val="16"/>
            </w:rPr>
            <w:t>Отдел постдипломного образования</w:t>
          </w:r>
        </w:p>
      </w:tc>
      <w:tc>
        <w:tcPr>
          <w:tcW w:w="1355" w:type="pct"/>
          <w:vMerge w:val="restart"/>
          <w:vAlign w:val="center"/>
        </w:tcPr>
        <w:p w:rsidR="001B6C6A" w:rsidRPr="0098151B" w:rsidRDefault="001B6C6A" w:rsidP="001B6C6A">
          <w:pPr>
            <w:autoSpaceDE w:val="0"/>
            <w:autoSpaceDN w:val="0"/>
            <w:jc w:val="center"/>
            <w:rPr>
              <w:rFonts w:cs="Arial"/>
              <w:sz w:val="16"/>
              <w:szCs w:val="16"/>
              <w:lang w:val="kk-KZ"/>
            </w:rPr>
          </w:pPr>
          <w:r>
            <w:rPr>
              <w:rFonts w:cs="Arial"/>
              <w:sz w:val="16"/>
              <w:szCs w:val="16"/>
              <w:lang w:val="kk-KZ"/>
            </w:rPr>
            <w:t>К</w:t>
          </w:r>
          <w:r w:rsidRPr="00AF0897">
            <w:rPr>
              <w:rFonts w:cs="Arial"/>
              <w:sz w:val="16"/>
              <w:szCs w:val="16"/>
              <w:lang w:val="kk-KZ"/>
            </w:rPr>
            <w:t xml:space="preserve">үнтізбе </w:t>
          </w:r>
          <w:r w:rsidRPr="0098151B">
            <w:rPr>
              <w:rFonts w:cs="Arial"/>
              <w:sz w:val="16"/>
              <w:szCs w:val="16"/>
              <w:lang w:val="kk-KZ"/>
            </w:rPr>
            <w:t xml:space="preserve">/ </w:t>
          </w:r>
          <w:r>
            <w:rPr>
              <w:rFonts w:cs="Arial"/>
              <w:sz w:val="16"/>
              <w:szCs w:val="16"/>
              <w:lang w:val="kk-KZ"/>
            </w:rPr>
            <w:t>Программа</w:t>
          </w:r>
          <w:r w:rsidRPr="0098151B">
            <w:rPr>
              <w:rFonts w:cs="Arial"/>
              <w:sz w:val="16"/>
              <w:szCs w:val="16"/>
              <w:lang w:val="kk-KZ"/>
            </w:rPr>
            <w:t xml:space="preserve"> </w:t>
          </w:r>
        </w:p>
      </w:tc>
      <w:tc>
        <w:tcPr>
          <w:tcW w:w="1164" w:type="pct"/>
        </w:tcPr>
        <w:p w:rsidR="001B6C6A" w:rsidRPr="0098151B" w:rsidRDefault="001B6C6A" w:rsidP="001B6C6A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rFonts w:cs="Arial"/>
              <w:sz w:val="16"/>
              <w:szCs w:val="16"/>
              <w:lang w:val="kk-KZ"/>
            </w:rPr>
          </w:pPr>
          <w:r w:rsidRPr="0098151B">
            <w:rPr>
              <w:rFonts w:cs="Arial"/>
              <w:sz w:val="16"/>
              <w:szCs w:val="16"/>
              <w:lang w:val="kk-KZ"/>
            </w:rPr>
            <w:t>Нұсқа  / Версия</w:t>
          </w:r>
          <w:r w:rsidRPr="0098151B">
            <w:rPr>
              <w:rFonts w:cs="Arial"/>
              <w:sz w:val="16"/>
              <w:szCs w:val="16"/>
            </w:rPr>
            <w:t xml:space="preserve">: </w:t>
          </w:r>
          <w:r w:rsidRPr="0098151B">
            <w:rPr>
              <w:rFonts w:cs="Arial"/>
              <w:sz w:val="16"/>
              <w:szCs w:val="16"/>
              <w:lang w:val="kk-KZ"/>
            </w:rPr>
            <w:t>2</w:t>
          </w:r>
        </w:p>
      </w:tc>
    </w:tr>
    <w:tr w:rsidR="001B6C6A" w:rsidRPr="0098151B" w:rsidTr="005B0E3B">
      <w:trPr>
        <w:trHeight w:val="205"/>
      </w:trPr>
      <w:tc>
        <w:tcPr>
          <w:tcW w:w="415" w:type="pct"/>
          <w:vMerge/>
        </w:tcPr>
        <w:p w:rsidR="001B6C6A" w:rsidRPr="0098151B" w:rsidRDefault="001B6C6A" w:rsidP="001B6C6A">
          <w:pPr>
            <w:tabs>
              <w:tab w:val="center" w:pos="4153"/>
              <w:tab w:val="right" w:pos="8306"/>
            </w:tabs>
            <w:autoSpaceDE w:val="0"/>
            <w:autoSpaceDN w:val="0"/>
            <w:rPr>
              <w:rFonts w:cs="Arial"/>
              <w:sz w:val="16"/>
              <w:szCs w:val="16"/>
            </w:rPr>
          </w:pPr>
        </w:p>
      </w:tc>
      <w:tc>
        <w:tcPr>
          <w:tcW w:w="2066" w:type="pct"/>
          <w:vMerge/>
        </w:tcPr>
        <w:p w:rsidR="001B6C6A" w:rsidRPr="0098151B" w:rsidRDefault="001B6C6A" w:rsidP="001B6C6A">
          <w:pPr>
            <w:tabs>
              <w:tab w:val="center" w:pos="4153"/>
              <w:tab w:val="right" w:pos="8306"/>
            </w:tabs>
            <w:autoSpaceDE w:val="0"/>
            <w:autoSpaceDN w:val="0"/>
            <w:rPr>
              <w:rFonts w:cs="Arial"/>
              <w:sz w:val="16"/>
              <w:szCs w:val="16"/>
            </w:rPr>
          </w:pPr>
        </w:p>
      </w:tc>
      <w:tc>
        <w:tcPr>
          <w:tcW w:w="1355" w:type="pct"/>
          <w:vMerge/>
        </w:tcPr>
        <w:p w:rsidR="001B6C6A" w:rsidRPr="0098151B" w:rsidRDefault="001B6C6A" w:rsidP="001B6C6A">
          <w:pPr>
            <w:tabs>
              <w:tab w:val="center" w:pos="4153"/>
              <w:tab w:val="right" w:pos="8306"/>
            </w:tabs>
            <w:autoSpaceDE w:val="0"/>
            <w:autoSpaceDN w:val="0"/>
            <w:rPr>
              <w:rFonts w:cs="Arial"/>
              <w:sz w:val="16"/>
              <w:szCs w:val="16"/>
            </w:rPr>
          </w:pPr>
        </w:p>
      </w:tc>
      <w:tc>
        <w:tcPr>
          <w:tcW w:w="1164" w:type="pct"/>
        </w:tcPr>
        <w:p w:rsidR="001B6C6A" w:rsidRPr="0098151B" w:rsidRDefault="001B6C6A" w:rsidP="001B6C6A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rFonts w:cs="Arial"/>
              <w:sz w:val="16"/>
              <w:szCs w:val="16"/>
            </w:rPr>
          </w:pPr>
          <w:r w:rsidRPr="0098151B">
            <w:rPr>
              <w:rFonts w:cs="Arial"/>
              <w:sz w:val="16"/>
              <w:szCs w:val="16"/>
            </w:rPr>
            <w:t xml:space="preserve">Бет / Страница </w:t>
          </w:r>
          <w:r w:rsidRPr="0098151B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98151B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98151B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z w:val="16"/>
              <w:szCs w:val="16"/>
            </w:rPr>
            <w:t>2</w:t>
          </w:r>
          <w:r w:rsidRPr="0098151B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98151B">
            <w:rPr>
              <w:rFonts w:cs="Arial"/>
              <w:sz w:val="16"/>
              <w:szCs w:val="16"/>
            </w:rPr>
            <w:t xml:space="preserve"> из </w:t>
          </w:r>
          <w:r w:rsidRPr="0098151B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98151B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98151B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z w:val="16"/>
              <w:szCs w:val="16"/>
            </w:rPr>
            <w:t>2</w:t>
          </w:r>
          <w:r w:rsidRPr="0098151B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1B6C6A" w:rsidRDefault="001B6C6A">
    <w:pPr>
      <w:pStyle w:val="a3"/>
    </w:pPr>
  </w:p>
  <w:p w:rsidR="001B6C6A" w:rsidRDefault="001B6C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86"/>
    <w:rsid w:val="0002047C"/>
    <w:rsid w:val="001B6C6A"/>
    <w:rsid w:val="00883B17"/>
    <w:rsid w:val="00B03F86"/>
    <w:rsid w:val="00E8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0B42"/>
  <w15:chartTrackingRefBased/>
  <w15:docId w15:val="{D62C076F-B4C3-4658-8180-55D6792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7C"/>
    <w:pPr>
      <w:widowControl w:val="0"/>
      <w:snapToGrid w:val="0"/>
      <w:spacing w:after="0" w:line="240" w:lineRule="auto"/>
    </w:pPr>
    <w:rPr>
      <w:rFonts w:ascii="Arial" w:eastAsia="Calibri" w:hAnsi="Arial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47C"/>
    <w:pPr>
      <w:widowControl/>
      <w:tabs>
        <w:tab w:val="center" w:pos="4680"/>
        <w:tab w:val="right" w:pos="9360"/>
      </w:tabs>
      <w:snapToGri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2047C"/>
  </w:style>
  <w:style w:type="paragraph" w:styleId="a5">
    <w:name w:val="footer"/>
    <w:basedOn w:val="a"/>
    <w:link w:val="a6"/>
    <w:uiPriority w:val="99"/>
    <w:unhideWhenUsed/>
    <w:rsid w:val="0002047C"/>
    <w:pPr>
      <w:widowControl/>
      <w:tabs>
        <w:tab w:val="center" w:pos="4680"/>
        <w:tab w:val="right" w:pos="9360"/>
      </w:tabs>
      <w:snapToGri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2047C"/>
  </w:style>
  <w:style w:type="paragraph" w:styleId="a7">
    <w:name w:val="No Spacing"/>
    <w:aliases w:val="АЛЬБОМНАЯ,Без интервала1,No Spacing"/>
    <w:link w:val="a8"/>
    <w:uiPriority w:val="1"/>
    <w:qFormat/>
    <w:rsid w:val="0002047C"/>
    <w:pPr>
      <w:widowControl w:val="0"/>
      <w:snapToGrid w:val="0"/>
      <w:spacing w:after="0" w:line="240" w:lineRule="auto"/>
    </w:pPr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a8">
    <w:name w:val="Без интервала Знак"/>
    <w:aliases w:val="АЛЬБОМНАЯ Знак,Без интервала1 Знак,No Spacing Знак"/>
    <w:link w:val="a7"/>
    <w:uiPriority w:val="1"/>
    <w:locked/>
    <w:rsid w:val="0002047C"/>
    <w:rPr>
      <w:rFonts w:ascii="Arial" w:eastAsia="Calibri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2024-11-04T09:10:00Z</dcterms:created>
  <dcterms:modified xsi:type="dcterms:W3CDTF">2024-11-04T09:15:00Z</dcterms:modified>
</cp:coreProperties>
</file>