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10" w:rsidRDefault="007A4D10" w:rsidP="007A4D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A4D10" w:rsidRDefault="007A4D10" w:rsidP="007A4D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7A4D10" w:rsidRDefault="007A4D10" w:rsidP="007A4D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«Научный центр урологии </w:t>
      </w:r>
    </w:p>
    <w:p w:rsidR="007A4D10" w:rsidRDefault="007A4D10" w:rsidP="007A4D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академика Б.У.Джарбусынова»</w:t>
      </w:r>
    </w:p>
    <w:p w:rsidR="007A4D10" w:rsidRDefault="007A4D10" w:rsidP="007A4D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А.Т.Аманов</w:t>
      </w:r>
      <w:proofErr w:type="spellEnd"/>
    </w:p>
    <w:p w:rsidR="007A4D10" w:rsidRDefault="007A4D10" w:rsidP="007A4D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«__________» 20</w:t>
      </w:r>
      <w:r w:rsidR="00451C3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357" w:rsidRPr="00DA1357" w:rsidRDefault="00557572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1357" w:rsidRPr="0035021D" w:rsidRDefault="00557572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1D">
        <w:rPr>
          <w:rFonts w:ascii="Times New Roman" w:hAnsi="Times New Roman" w:cs="Times New Roman"/>
          <w:b/>
          <w:sz w:val="24"/>
          <w:szCs w:val="24"/>
        </w:rPr>
        <w:t xml:space="preserve">об индивидуальной академической мобильности </w:t>
      </w:r>
      <w:r w:rsidR="00DA1357" w:rsidRPr="0035021D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FB6DB4" w:rsidRPr="0035021D" w:rsidRDefault="00DA1357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1D">
        <w:rPr>
          <w:rFonts w:ascii="Times New Roman" w:hAnsi="Times New Roman" w:cs="Times New Roman"/>
          <w:b/>
          <w:sz w:val="24"/>
          <w:szCs w:val="24"/>
        </w:rPr>
        <w:t>в АО «Научный центр урологии имени академика Б.У.Джарбусынова»</w:t>
      </w:r>
    </w:p>
    <w:p w:rsidR="00DA1357" w:rsidRDefault="00DA1357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4D10" w:rsidRDefault="007A4D10" w:rsidP="00DA13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2020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разработано в целях интеграции </w:t>
      </w:r>
      <w:r w:rsidR="00DA1357">
        <w:rPr>
          <w:rFonts w:ascii="Times New Roman" w:hAnsi="Times New Roman" w:cs="Times New Roman"/>
          <w:sz w:val="24"/>
          <w:szCs w:val="24"/>
        </w:rPr>
        <w:t>АО «Научный центр урологии имени академика Б.У.Джарбусынова»</w:t>
      </w:r>
      <w:r w:rsidR="000C004D">
        <w:rPr>
          <w:rFonts w:ascii="Times New Roman" w:hAnsi="Times New Roman" w:cs="Times New Roman"/>
          <w:sz w:val="24"/>
          <w:szCs w:val="24"/>
        </w:rPr>
        <w:t>, далее – АО «НЦУ</w:t>
      </w:r>
      <w:r w:rsidR="00CC158C">
        <w:rPr>
          <w:rFonts w:ascii="Times New Roman" w:hAnsi="Times New Roman" w:cs="Times New Roman"/>
          <w:sz w:val="24"/>
          <w:szCs w:val="24"/>
        </w:rPr>
        <w:t xml:space="preserve"> им.Б.У.Джарбусынова</w:t>
      </w:r>
      <w:r w:rsidR="000C004D">
        <w:rPr>
          <w:rFonts w:ascii="Times New Roman" w:hAnsi="Times New Roman" w:cs="Times New Roman"/>
          <w:sz w:val="24"/>
          <w:szCs w:val="24"/>
        </w:rPr>
        <w:t>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международное образовательное пространство, в целях улучшения качества высшего образования, повышения эффективности научных исследований, совершенствования системы управления, установления внешних и внутренних интеграционных связей, выполнения миссии </w:t>
      </w:r>
      <w:r w:rsidR="00DA1357">
        <w:rPr>
          <w:rFonts w:ascii="Times New Roman" w:hAnsi="Times New Roman" w:cs="Times New Roman"/>
          <w:sz w:val="24"/>
          <w:szCs w:val="24"/>
        </w:rPr>
        <w:t>АО «Научный центр урологии имени академика 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B4" w:rsidRP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>I. О</w:t>
      </w:r>
      <w:r w:rsidR="0035021D">
        <w:rPr>
          <w:rFonts w:ascii="Times New Roman" w:hAnsi="Times New Roman" w:cs="Times New Roman"/>
          <w:b/>
          <w:sz w:val="24"/>
          <w:szCs w:val="24"/>
        </w:rPr>
        <w:t>сновные понятия и общие требования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Под индивидуальной академической мобильностью понимается перемещение обучающегося на определенный период в другое образовательное или научное учреждение (в своей стране или за рубежом) для обучения или проведения исследований, после окончания обучения обучающийся возвращается в свое основное учебное заведение. Данное понятие не связано с длительным (свыше 1 года) периодом обучения за рубежом.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Под внешней (международной) академической мобильностью понимается обучение </w:t>
      </w:r>
      <w:r w:rsidR="00DA1357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CC158C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зарубежных вузах.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Под внутренней (национальной) академической мобильностью понимается обучение студентов и аспирантов в ведущих российских университетах.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Под включенным обучением понимается процесс освоения студентами части основной образовательной программы (ОП) в зарубежных вузах и ведущих </w:t>
      </w:r>
      <w:r w:rsidR="00845F72">
        <w:rPr>
          <w:rFonts w:ascii="Times New Roman" w:hAnsi="Times New Roman" w:cs="Times New Roman"/>
          <w:sz w:val="24"/>
          <w:szCs w:val="24"/>
        </w:rPr>
        <w:t xml:space="preserve">казахстанских </w:t>
      </w:r>
      <w:r w:rsidRPr="00FB6DB4">
        <w:rPr>
          <w:rFonts w:ascii="Times New Roman" w:hAnsi="Times New Roman" w:cs="Times New Roman"/>
          <w:sz w:val="24"/>
          <w:szCs w:val="24"/>
        </w:rPr>
        <w:t xml:space="preserve">Университетах.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Под признанием периода обучения понимается согласование вузами-партнерами по содержанию и трудоемкости в часах, а также в зачетных единицах учебных планов или их отдельных частей (модулей или дисциплин).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6. Под признанием результатов обучения понимается согласование системы оценок, признание критериев и системы оценивания, позволяющих осуществлять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учебных дисциплин ОП.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7. Под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понимается перенос оценок (зачетов), полученных обучающимся при изучении учебных дисциплин и прохождении практик в вузе-партнере, в документы об освоении ОП получаемого уровня высшего профессионального образования своего Университета.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- выписка из официальных документов зарубежных образовательных учреждений, в которой содержится список учебных дисциплин ОП, освоенных обучающимся в процессе освоения программ</w:t>
      </w:r>
      <w:r w:rsidR="00845F72">
        <w:rPr>
          <w:rFonts w:ascii="Times New Roman" w:hAnsi="Times New Roman" w:cs="Times New Roman"/>
          <w:sz w:val="24"/>
          <w:szCs w:val="24"/>
        </w:rPr>
        <w:t>ы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845F72">
        <w:rPr>
          <w:rFonts w:ascii="Times New Roman" w:hAnsi="Times New Roman" w:cs="Times New Roman"/>
          <w:sz w:val="24"/>
          <w:szCs w:val="24"/>
        </w:rPr>
        <w:t>резидентуры</w:t>
      </w:r>
      <w:r w:rsidRPr="00FB6DB4">
        <w:rPr>
          <w:rFonts w:ascii="Times New Roman" w:hAnsi="Times New Roman" w:cs="Times New Roman"/>
          <w:sz w:val="24"/>
          <w:szCs w:val="24"/>
        </w:rPr>
        <w:t xml:space="preserve">; общая трудоемкость в часах или зачетных единицах; результаты аттестации и другая информация об академических успехах студента. В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транскрипте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должна быть указана система оценок, принятая в выдавшем документ учебном заведении. </w:t>
      </w:r>
    </w:p>
    <w:p w:rsidR="00845F72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9. Цели, задачи и общие правила обеспечения и реализации индивидуальной академической мобильности соответствуют основным принципам Болонской декларации.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10. Правила и процедуры реализации академической мобильности распространяются на </w:t>
      </w:r>
      <w:r w:rsidR="00845F72">
        <w:rPr>
          <w:rFonts w:ascii="Times New Roman" w:hAnsi="Times New Roman" w:cs="Times New Roman"/>
          <w:sz w:val="24"/>
          <w:szCs w:val="24"/>
        </w:rPr>
        <w:t xml:space="preserve">резидентов </w:t>
      </w:r>
      <w:r w:rsidR="00CC158C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11. Внешняя академическая мобильность </w:t>
      </w:r>
      <w:r w:rsidR="00845F72">
        <w:rPr>
          <w:rFonts w:ascii="Times New Roman" w:hAnsi="Times New Roman" w:cs="Times New Roman"/>
          <w:sz w:val="24"/>
          <w:szCs w:val="24"/>
        </w:rPr>
        <w:t xml:space="preserve">резидентов </w:t>
      </w:r>
      <w:r w:rsidR="00CC158C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реализуется, как правило, за пределами Р</w:t>
      </w:r>
      <w:r w:rsidR="00845F72">
        <w:rPr>
          <w:rFonts w:ascii="Times New Roman" w:hAnsi="Times New Roman" w:cs="Times New Roman"/>
          <w:sz w:val="24"/>
          <w:szCs w:val="24"/>
        </w:rPr>
        <w:t>К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в форме поездки в зарубежный вуз-партнер на определенный срок для реализации заранее согласованного с </w:t>
      </w:r>
      <w:r w:rsidR="00845F72">
        <w:rPr>
          <w:rFonts w:ascii="Times New Roman" w:hAnsi="Times New Roman" w:cs="Times New Roman"/>
          <w:sz w:val="24"/>
          <w:szCs w:val="24"/>
        </w:rPr>
        <w:t>отделом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индивидуального учебного плана.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lastRenderedPageBreak/>
        <w:t xml:space="preserve">12. Внутренняя академическая мобильность обучающихся реализуется в форме поездки в вуз-партнер, находящийся на территории </w:t>
      </w:r>
      <w:r w:rsidR="00845F72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FB6DB4">
        <w:rPr>
          <w:rFonts w:ascii="Times New Roman" w:hAnsi="Times New Roman" w:cs="Times New Roman"/>
          <w:sz w:val="24"/>
          <w:szCs w:val="24"/>
        </w:rPr>
        <w:t xml:space="preserve"> на определенный срок для реализации заранее согласованного </w:t>
      </w:r>
      <w:r w:rsidR="00845F72" w:rsidRPr="00FB6DB4">
        <w:rPr>
          <w:rFonts w:ascii="Times New Roman" w:hAnsi="Times New Roman" w:cs="Times New Roman"/>
          <w:sz w:val="24"/>
          <w:szCs w:val="24"/>
        </w:rPr>
        <w:t xml:space="preserve">с </w:t>
      </w:r>
      <w:r w:rsidR="00845F72">
        <w:rPr>
          <w:rFonts w:ascii="Times New Roman" w:hAnsi="Times New Roman" w:cs="Times New Roman"/>
          <w:sz w:val="24"/>
          <w:szCs w:val="24"/>
        </w:rPr>
        <w:t>отделом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индивидуального учебного плана.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13. Индивидуальная академическая мобильность или обучение в вузе-партнере по личной инициативе в период каникул, академического отпуска и не только, без согласования </w:t>
      </w:r>
      <w:r w:rsidR="00845F72" w:rsidRPr="00FB6DB4">
        <w:rPr>
          <w:rFonts w:ascii="Times New Roman" w:hAnsi="Times New Roman" w:cs="Times New Roman"/>
          <w:sz w:val="24"/>
          <w:szCs w:val="24"/>
        </w:rPr>
        <w:t xml:space="preserve">с </w:t>
      </w:r>
      <w:r w:rsidR="00845F72">
        <w:rPr>
          <w:rFonts w:ascii="Times New Roman" w:hAnsi="Times New Roman" w:cs="Times New Roman"/>
          <w:sz w:val="24"/>
          <w:szCs w:val="24"/>
        </w:rPr>
        <w:t>отделом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где проходит профессиональную подготовку обучающийся, не гарантирует реализацию признания периода обучения и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дисциплин, изученных в другом вузе.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14. При прохождении краткосрочного обучения </w:t>
      </w:r>
      <w:r w:rsidR="00845F72">
        <w:rPr>
          <w:rFonts w:ascii="Times New Roman" w:hAnsi="Times New Roman" w:cs="Times New Roman"/>
          <w:sz w:val="24"/>
          <w:szCs w:val="24"/>
        </w:rPr>
        <w:t>резидент</w:t>
      </w:r>
      <w:r w:rsidRPr="00FB6DB4">
        <w:rPr>
          <w:rFonts w:ascii="Times New Roman" w:hAnsi="Times New Roman" w:cs="Times New Roman"/>
          <w:sz w:val="24"/>
          <w:szCs w:val="24"/>
        </w:rPr>
        <w:t xml:space="preserve"> по стипендиальным программам (грантам) вузов-партнеров, конкурсные процедуры и отбор </w:t>
      </w:r>
      <w:r w:rsidR="00845F72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определяются правилами принимающего вуза-партнера. Отбор кандидатов производится </w:t>
      </w:r>
      <w:r w:rsidR="00845F72">
        <w:rPr>
          <w:rFonts w:ascii="Times New Roman" w:hAnsi="Times New Roman" w:cs="Times New Roman"/>
          <w:sz w:val="24"/>
          <w:szCs w:val="24"/>
        </w:rPr>
        <w:t>отделом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Для участия в программе обучающемуся необходимо подготовить пакет документов по правилам принимающего вуза.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15. Участие </w:t>
      </w:r>
      <w:r w:rsidR="00845F72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обучающегося с полным возмещением затрат, в программе краткосрочного обучения в другом вузе не влечет изменения размера платы за обучение данного </w:t>
      </w:r>
      <w:r w:rsidR="00845F72">
        <w:rPr>
          <w:rFonts w:ascii="Times New Roman" w:hAnsi="Times New Roman" w:cs="Times New Roman"/>
          <w:sz w:val="24"/>
          <w:szCs w:val="24"/>
        </w:rPr>
        <w:t>резидента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</w:t>
      </w:r>
      <w:r w:rsidR="00CC158C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, установленного договором об обучении.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16. Академическая мобильность </w:t>
      </w:r>
      <w:r w:rsidR="005E0CA7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>, реализуемая в одной из перечисленных выше форм, не должна противоречить законам «Об образовании», нормативным документам Министерства образования и науки Р</w:t>
      </w:r>
      <w:r w:rsidR="005E0CA7">
        <w:rPr>
          <w:rFonts w:ascii="Times New Roman" w:hAnsi="Times New Roman" w:cs="Times New Roman"/>
          <w:sz w:val="24"/>
          <w:szCs w:val="24"/>
        </w:rPr>
        <w:t>К</w:t>
      </w:r>
      <w:r w:rsidRPr="00FB6DB4">
        <w:rPr>
          <w:rFonts w:ascii="Times New Roman" w:hAnsi="Times New Roman" w:cs="Times New Roman"/>
          <w:sz w:val="24"/>
          <w:szCs w:val="24"/>
        </w:rPr>
        <w:t xml:space="preserve">, Уставу </w:t>
      </w:r>
      <w:r w:rsidR="00CC158C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65D" w:rsidRDefault="00557572" w:rsidP="00084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17. Обеспечение академической мобильности иностранных обучающихся должно проводиться в соответствии с требованиями </w:t>
      </w:r>
      <w:r w:rsidR="0008465D" w:rsidRPr="00324C66">
        <w:rPr>
          <w:rFonts w:ascii="Times New Roman" w:hAnsi="Times New Roman" w:cs="Times New Roman"/>
          <w:sz w:val="24"/>
          <w:szCs w:val="24"/>
        </w:rPr>
        <w:t>Закон Республики Казахстан «О правовом положении иностранцев», «Правил въезда и пребывания иностранных граждан в Республике Казахстан, а также их выезда из Республики Казахстан» и внутренний распорядок, установленный в АО «НЦУ им. Б.У.Джарбусынова».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P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>П. О</w:t>
      </w:r>
      <w:r w:rsidR="0035021D">
        <w:rPr>
          <w:rFonts w:ascii="Times New Roman" w:hAnsi="Times New Roman" w:cs="Times New Roman"/>
          <w:b/>
          <w:sz w:val="24"/>
          <w:szCs w:val="24"/>
        </w:rPr>
        <w:t>рганизационное обеспечение международной академической мобильности</w:t>
      </w:r>
      <w:r w:rsidRPr="00FB6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Базовым сроком для реализации академической мобильности является семестр (5 месяцев). Продление срока производится на основании личного заявления и мотивированного ходатайства </w:t>
      </w:r>
      <w:r w:rsidR="005E0CA7">
        <w:rPr>
          <w:rFonts w:ascii="Times New Roman" w:hAnsi="Times New Roman" w:cs="Times New Roman"/>
          <w:sz w:val="24"/>
          <w:szCs w:val="24"/>
        </w:rPr>
        <w:t>отдела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Финансирование академической мобильности может осуществляться за счет: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Собственных средств обучающихся;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Средств </w:t>
      </w:r>
      <w:r w:rsidR="000C004D">
        <w:rPr>
          <w:rFonts w:ascii="Times New Roman" w:hAnsi="Times New Roman" w:cs="Times New Roman"/>
          <w:sz w:val="24"/>
          <w:szCs w:val="24"/>
        </w:rPr>
        <w:t>гос.</w:t>
      </w:r>
      <w:r w:rsidRPr="00FB6DB4">
        <w:rPr>
          <w:rFonts w:ascii="Times New Roman" w:hAnsi="Times New Roman" w:cs="Times New Roman"/>
          <w:sz w:val="24"/>
          <w:szCs w:val="24"/>
        </w:rPr>
        <w:t xml:space="preserve"> бюджета;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Добровольных пожертвований и целевых взносов юридических лиц, в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. иностранных граждан и иностранных юридических лиц;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Грантов, представленных на безвозмездной основе физическими и юридическими лицами;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Средств, безвозмездно полученных на ведение уставной деятельности от физических и юридических лиц, включая средства бюджетов субъектов </w:t>
      </w:r>
      <w:r w:rsidR="005E0CA7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 (или) местных бюджетов.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6. Средств, указанных в Согла</w:t>
      </w:r>
      <w:r w:rsidR="000C004D">
        <w:rPr>
          <w:rFonts w:ascii="Times New Roman" w:hAnsi="Times New Roman" w:cs="Times New Roman"/>
          <w:sz w:val="24"/>
          <w:szCs w:val="24"/>
        </w:rPr>
        <w:t>ш</w:t>
      </w:r>
      <w:r w:rsidRPr="00FB6DB4">
        <w:rPr>
          <w:rFonts w:ascii="Times New Roman" w:hAnsi="Times New Roman" w:cs="Times New Roman"/>
          <w:sz w:val="24"/>
          <w:szCs w:val="24"/>
        </w:rPr>
        <w:t xml:space="preserve">ении (договоре) о совместной образовательной программе.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lastRenderedPageBreak/>
        <w:t xml:space="preserve">7. Обучающиеся вправе получать любую стипендию или помощь для прохождения соответствующего обучения, предлагаемую государственной, региональной или местной администрацией зарубежного государства, самим вузом-партнером или другими организациями.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8. Иных источников, предусмотренных законодательством </w:t>
      </w:r>
      <w:r w:rsidR="005E0CA7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Общее руководство работой по обеспечению внешней и внутренней академической мобильности осуществляет </w:t>
      </w:r>
      <w:r w:rsidR="005E0CA7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(в рамках своей компетенции), а также с привлечением других необходимых служб, а также соответствующие отделы структурных подразделений.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Основанием для образовательного сотрудничества являются Соглашения/договоры о сотрудничестве между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или зарубежными высшими учебными заведениями (вузами-партнерами).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5. Основанием для осуществления индивидуальной академической мобильности является официальное приглашение от зарубежного (</w:t>
      </w:r>
      <w:r w:rsidR="005E0CA7">
        <w:rPr>
          <w:rFonts w:ascii="Times New Roman" w:hAnsi="Times New Roman" w:cs="Times New Roman"/>
          <w:sz w:val="24"/>
          <w:szCs w:val="24"/>
        </w:rPr>
        <w:t>казахстанского</w:t>
      </w:r>
      <w:r w:rsidRPr="00FB6DB4">
        <w:rPr>
          <w:rFonts w:ascii="Times New Roman" w:hAnsi="Times New Roman" w:cs="Times New Roman"/>
          <w:sz w:val="24"/>
          <w:szCs w:val="24"/>
        </w:rPr>
        <w:t xml:space="preserve">) университета.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6. При получении официального приглашения обучающиеся, планирующие индивидуальную образовательную траекторию, академическую или исследовательскую программу, должны согласовать с </w:t>
      </w:r>
      <w:r w:rsidR="005E0CA7">
        <w:rPr>
          <w:rFonts w:ascii="Times New Roman" w:hAnsi="Times New Roman" w:cs="Times New Roman"/>
          <w:sz w:val="24"/>
          <w:szCs w:val="24"/>
        </w:rPr>
        <w:t>отделом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возможность выезда и при положительном решении обратиться с заявлением </w:t>
      </w:r>
      <w:r w:rsidR="005E0CA7">
        <w:rPr>
          <w:rFonts w:ascii="Times New Roman" w:hAnsi="Times New Roman" w:cs="Times New Roman"/>
          <w:sz w:val="24"/>
          <w:szCs w:val="24"/>
        </w:rPr>
        <w:t>председателю Правления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7. В заявлении указываются обоснование, цель выезда, место назначения, срок реализации индивидуальной образовательной траектории, фамилия, имя, отчество претендента, его. К служебной записке прилагаются приглашение и его заверенный перевод на русский язык, другие документы, подтверждающие целесообразность направления.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8. Решение о командировании (направлении) обучающихся для реализации программ индивидуальной академической мобильности за счет средств </w:t>
      </w:r>
      <w:r w:rsidR="009074E5">
        <w:rPr>
          <w:rFonts w:ascii="Times New Roman" w:hAnsi="Times New Roman" w:cs="Times New Roman"/>
          <w:sz w:val="24"/>
          <w:szCs w:val="24"/>
        </w:rPr>
        <w:t xml:space="preserve">АО «НЦУ им.Б.У.Джарбусынова» </w:t>
      </w:r>
      <w:r w:rsidRPr="00FB6DB4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5E0CA7">
        <w:rPr>
          <w:rFonts w:ascii="Times New Roman" w:hAnsi="Times New Roman" w:cs="Times New Roman"/>
          <w:sz w:val="24"/>
          <w:szCs w:val="24"/>
        </w:rPr>
        <w:t>председателем Правления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>III. М</w:t>
      </w:r>
      <w:r w:rsidR="0035021D">
        <w:rPr>
          <w:rFonts w:ascii="Times New Roman" w:hAnsi="Times New Roman" w:cs="Times New Roman"/>
          <w:b/>
          <w:sz w:val="24"/>
          <w:szCs w:val="24"/>
        </w:rPr>
        <w:t>етодическое обеспечение международной академической мобильности</w:t>
      </w:r>
    </w:p>
    <w:p w:rsidR="00FB6DB4" w:rsidRP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Методическое обеспечение академической мобильности и контроль качества образования является определяющим фактором участия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международном процессе предоставления образовательных услуг.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Для решения вопросов академического признания, а также выработки рекомендаций по развитию внешней и внутренней академической мобильности </w:t>
      </w:r>
      <w:r w:rsidR="005E0CA7">
        <w:rPr>
          <w:rFonts w:ascii="Times New Roman" w:hAnsi="Times New Roman" w:cs="Times New Roman"/>
          <w:sz w:val="24"/>
          <w:szCs w:val="24"/>
        </w:rPr>
        <w:t>послевузовского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8A27AB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</w:t>
      </w:r>
      <w:r w:rsidR="008A27AB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исполня</w:t>
      </w:r>
      <w:r w:rsidR="008A27AB">
        <w:rPr>
          <w:rFonts w:ascii="Times New Roman" w:hAnsi="Times New Roman" w:cs="Times New Roman"/>
          <w:sz w:val="24"/>
          <w:szCs w:val="24"/>
        </w:rPr>
        <w:t>е</w:t>
      </w:r>
      <w:r w:rsidRPr="00FB6DB4">
        <w:rPr>
          <w:rFonts w:ascii="Times New Roman" w:hAnsi="Times New Roman" w:cs="Times New Roman"/>
          <w:sz w:val="24"/>
          <w:szCs w:val="24"/>
        </w:rPr>
        <w:t xml:space="preserve">т функции, необходимые им для реализации соответствующих программ или соглашений о мобильности, в частности, ведут академическое консультирование и мониторинг </w:t>
      </w:r>
      <w:r w:rsidR="008A27AB">
        <w:rPr>
          <w:rFonts w:ascii="Times New Roman" w:hAnsi="Times New Roman" w:cs="Times New Roman"/>
          <w:sz w:val="24"/>
          <w:szCs w:val="24"/>
        </w:rPr>
        <w:t>казахстанских</w:t>
      </w:r>
      <w:r w:rsidRPr="00FB6DB4">
        <w:rPr>
          <w:rFonts w:ascii="Times New Roman" w:hAnsi="Times New Roman" w:cs="Times New Roman"/>
          <w:sz w:val="24"/>
          <w:szCs w:val="24"/>
        </w:rPr>
        <w:t xml:space="preserve"> студентов, участвующих в программах мобильности.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</w:t>
      </w:r>
      <w:r w:rsidR="008A27AB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="008A27AB" w:rsidRPr="00FB6DB4">
        <w:rPr>
          <w:rFonts w:ascii="Times New Roman" w:hAnsi="Times New Roman" w:cs="Times New Roman"/>
          <w:sz w:val="24"/>
          <w:szCs w:val="24"/>
        </w:rPr>
        <w:t xml:space="preserve"> </w:t>
      </w:r>
      <w:r w:rsidRPr="00FB6DB4">
        <w:rPr>
          <w:rFonts w:ascii="Times New Roman" w:hAnsi="Times New Roman" w:cs="Times New Roman"/>
          <w:sz w:val="24"/>
          <w:szCs w:val="24"/>
        </w:rPr>
        <w:t>занима</w:t>
      </w:r>
      <w:r w:rsidR="008A27AB">
        <w:rPr>
          <w:rFonts w:ascii="Times New Roman" w:hAnsi="Times New Roman" w:cs="Times New Roman"/>
          <w:sz w:val="24"/>
          <w:szCs w:val="24"/>
        </w:rPr>
        <w:t>е</w:t>
      </w:r>
      <w:r w:rsidRPr="00FB6DB4">
        <w:rPr>
          <w:rFonts w:ascii="Times New Roman" w:hAnsi="Times New Roman" w:cs="Times New Roman"/>
          <w:sz w:val="24"/>
          <w:szCs w:val="24"/>
        </w:rPr>
        <w:t xml:space="preserve">тся выработкой критериев взаимного признания периодов обучения и методических рекомендаций по сопоставлению содержания и трудоемкости учебных курсов, системы оценки знаний и качества образовательных услуг, предоставляемых партнерским вузом; решением практических вопросов, касающихся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дисциплин, пройденных в иных (в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  <w:r w:rsidR="008A27AB">
        <w:rPr>
          <w:rFonts w:ascii="Times New Roman" w:hAnsi="Times New Roman" w:cs="Times New Roman"/>
          <w:sz w:val="24"/>
          <w:szCs w:val="24"/>
        </w:rPr>
        <w:t>казахстанских</w:t>
      </w:r>
      <w:r w:rsidRPr="00FB6DB4">
        <w:rPr>
          <w:rFonts w:ascii="Times New Roman" w:hAnsi="Times New Roman" w:cs="Times New Roman"/>
          <w:sz w:val="24"/>
          <w:szCs w:val="24"/>
        </w:rPr>
        <w:t xml:space="preserve">) образовательных учреждениях.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В компетенцию </w:t>
      </w:r>
      <w:r w:rsidR="008A27AB">
        <w:rPr>
          <w:rFonts w:ascii="Times New Roman" w:hAnsi="Times New Roman" w:cs="Times New Roman"/>
          <w:sz w:val="24"/>
          <w:szCs w:val="24"/>
        </w:rPr>
        <w:t>руководителя отдела постдипломного образования</w:t>
      </w:r>
      <w:r w:rsidR="008A27AB" w:rsidRP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8A27AB">
        <w:rPr>
          <w:rFonts w:ascii="Times New Roman" w:hAnsi="Times New Roman" w:cs="Times New Roman"/>
          <w:sz w:val="24"/>
          <w:szCs w:val="24"/>
        </w:rPr>
        <w:t>входит</w:t>
      </w:r>
      <w:r w:rsidRPr="00FB6D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lastRenderedPageBreak/>
        <w:t xml:space="preserve">• предварительное рассмотрение, знакомство с содержанием совместных образовательных программ, соглашений об академической мобильности;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• мониторинг исполнения всех обязательных процедурных условий, требуемых для выполнения программ и соглашений;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• создание для каждой из квалификаций, имеющих официальный характер и правомочность на всей национальной территории, информационных каталогов с оценкой в еврокредитах (ЕСТ</w:t>
      </w:r>
      <w:r w:rsidR="00F306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DB4">
        <w:rPr>
          <w:rFonts w:ascii="Times New Roman" w:hAnsi="Times New Roman" w:cs="Times New Roman"/>
          <w:sz w:val="24"/>
          <w:szCs w:val="24"/>
        </w:rPr>
        <w:t xml:space="preserve">) трудоемкости каждой из дисциплин, входящих в соответствующие учебные планы, для установления эквивалентности (учебный год ~ 60 кредитов, семестр как правило 30 кредитов), с вузами партнерами других стран с использованием систем 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принятых в этих странах;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• разработка регламентов, индивидуальных учебных планов академической мобильности </w:t>
      </w:r>
      <w:r w:rsidR="008A27AB">
        <w:rPr>
          <w:rFonts w:ascii="Times New Roman" w:hAnsi="Times New Roman" w:cs="Times New Roman"/>
          <w:sz w:val="24"/>
          <w:szCs w:val="24"/>
        </w:rPr>
        <w:t xml:space="preserve">резидентов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C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6. Консультирование по вопросам периодов пребывания в зарубежных вузах, а также вузах Р</w:t>
      </w:r>
      <w:r w:rsidR="008A27AB">
        <w:rPr>
          <w:rFonts w:ascii="Times New Roman" w:hAnsi="Times New Roman" w:cs="Times New Roman"/>
          <w:sz w:val="24"/>
          <w:szCs w:val="24"/>
        </w:rPr>
        <w:t>К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правил выдачи и признания документов об образовании осуществляет </w:t>
      </w:r>
      <w:r w:rsidR="00CC158C">
        <w:rPr>
          <w:rFonts w:ascii="Times New Roman" w:hAnsi="Times New Roman" w:cs="Times New Roman"/>
          <w:sz w:val="24"/>
          <w:szCs w:val="24"/>
        </w:rPr>
        <w:t xml:space="preserve">отдел ПДО, </w:t>
      </w:r>
      <w:r w:rsidR="00CC158C" w:rsidRPr="00324C66">
        <w:rPr>
          <w:rFonts w:ascii="Times New Roman" w:hAnsi="Times New Roman" w:cs="Times New Roman"/>
          <w:sz w:val="24"/>
          <w:szCs w:val="24"/>
        </w:rPr>
        <w:t>со</w:t>
      </w:r>
      <w:r w:rsidR="00CC158C">
        <w:rPr>
          <w:rFonts w:ascii="Times New Roman" w:hAnsi="Times New Roman" w:cs="Times New Roman"/>
          <w:sz w:val="24"/>
          <w:szCs w:val="24"/>
        </w:rPr>
        <w:t>гласно</w:t>
      </w:r>
      <w:r w:rsidR="00CC158C" w:rsidRPr="00324C66">
        <w:rPr>
          <w:rFonts w:ascii="Times New Roman" w:hAnsi="Times New Roman" w:cs="Times New Roman"/>
          <w:sz w:val="24"/>
          <w:szCs w:val="24"/>
        </w:rPr>
        <w:t xml:space="preserve"> основным принципам Болонской декларации.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Pr="00FB6DB4" w:rsidRDefault="00557572" w:rsidP="00350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>IV. И</w:t>
      </w:r>
      <w:r w:rsidR="0035021D">
        <w:rPr>
          <w:rFonts w:ascii="Times New Roman" w:hAnsi="Times New Roman" w:cs="Times New Roman"/>
          <w:b/>
          <w:sz w:val="24"/>
          <w:szCs w:val="24"/>
        </w:rPr>
        <w:t>нформационное обеспечение академической мобильности обучающихся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Общее руководство работой по информационной поддержке внутренней и внешней академической мобильности осуществляет </w:t>
      </w:r>
      <w:r w:rsidR="008A27AB">
        <w:rPr>
          <w:rFonts w:ascii="Times New Roman" w:hAnsi="Times New Roman" w:cs="Times New Roman"/>
          <w:sz w:val="24"/>
          <w:szCs w:val="24"/>
        </w:rPr>
        <w:t xml:space="preserve">отдел постдипломного образования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</w:t>
      </w:r>
      <w:r w:rsidR="005649D3">
        <w:rPr>
          <w:rFonts w:ascii="Times New Roman" w:hAnsi="Times New Roman" w:cs="Times New Roman"/>
          <w:sz w:val="24"/>
          <w:szCs w:val="24"/>
        </w:rPr>
        <w:t>Отдел постдипломного образования информирует</w:t>
      </w:r>
      <w:r w:rsidRPr="00FB6DB4">
        <w:rPr>
          <w:rFonts w:ascii="Times New Roman" w:hAnsi="Times New Roman" w:cs="Times New Roman"/>
          <w:sz w:val="24"/>
          <w:szCs w:val="24"/>
        </w:rPr>
        <w:t xml:space="preserve"> о текущем состоянии международного сотрудничества, размещая соответствующую информацию на веб-странице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</w:t>
      </w:r>
      <w:r w:rsidR="005649D3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обеспечивает размещение информации о зарубежных вузах-партнерах (с указанием адресов веб-сайтов), информирует о текущем состоянии системного взаимодействия с </w:t>
      </w:r>
      <w:r w:rsidR="005649D3">
        <w:rPr>
          <w:rFonts w:ascii="Times New Roman" w:hAnsi="Times New Roman" w:cs="Times New Roman"/>
          <w:sz w:val="24"/>
          <w:szCs w:val="24"/>
        </w:rPr>
        <w:t>казахстанскими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ВУЗами и имеющихся программах академических обменов в форме, доступной для обучающихся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</w:t>
      </w:r>
      <w:r w:rsidR="005649D3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принимающий участие в программах или соглашениях об академической мобильности, разрабатывает специальную страницу на веб-сайте </w:t>
      </w:r>
      <w:r w:rsidR="005649D3">
        <w:rPr>
          <w:rFonts w:ascii="Times New Roman" w:hAnsi="Times New Roman" w:cs="Times New Roman"/>
          <w:sz w:val="24"/>
          <w:szCs w:val="24"/>
        </w:rPr>
        <w:t>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на которой приводятся сведения о возможностях данного структурного подразделения по направлению и приему обучающихся.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Объявления о наборе заинтересованных </w:t>
      </w:r>
      <w:r w:rsidR="005649D3">
        <w:rPr>
          <w:rFonts w:ascii="Times New Roman" w:hAnsi="Times New Roman" w:cs="Times New Roman"/>
          <w:sz w:val="24"/>
          <w:szCs w:val="24"/>
        </w:rPr>
        <w:t xml:space="preserve">резидентов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вывешиваются на досках объявлений, на официальном сайте </w:t>
      </w:r>
      <w:r w:rsidR="005649D3">
        <w:rPr>
          <w:rFonts w:ascii="Times New Roman" w:hAnsi="Times New Roman" w:cs="Times New Roman"/>
          <w:sz w:val="24"/>
          <w:szCs w:val="24"/>
        </w:rPr>
        <w:t>Центра.</w:t>
      </w:r>
      <w:r w:rsidRPr="00FB6DB4">
        <w:rPr>
          <w:rFonts w:ascii="Times New Roman" w:hAnsi="Times New Roman" w:cs="Times New Roman"/>
          <w:sz w:val="24"/>
          <w:szCs w:val="24"/>
        </w:rPr>
        <w:t xml:space="preserve"> Объявления должны включать всю информацию, касающуюся процедур, обязательных условий, периодов, органов и критериев отбора кандидатов и т.д.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6. По итогам каждого учебного года </w:t>
      </w:r>
      <w:r w:rsidR="005649D3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готовит отчет о состоянии академической мобильности </w:t>
      </w:r>
      <w:r w:rsidR="005649D3">
        <w:rPr>
          <w:rFonts w:ascii="Times New Roman" w:hAnsi="Times New Roman" w:cs="Times New Roman"/>
          <w:sz w:val="24"/>
          <w:szCs w:val="24"/>
        </w:rPr>
        <w:t>резидентов 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который размещается на веб-странице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P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5021D" w:rsidRPr="00FB6DB4">
        <w:rPr>
          <w:rFonts w:ascii="Times New Roman" w:hAnsi="Times New Roman" w:cs="Times New Roman"/>
          <w:b/>
          <w:sz w:val="24"/>
          <w:szCs w:val="24"/>
        </w:rPr>
        <w:t>А</w:t>
      </w:r>
      <w:r w:rsidR="0035021D">
        <w:rPr>
          <w:rFonts w:ascii="Times New Roman" w:hAnsi="Times New Roman" w:cs="Times New Roman"/>
          <w:b/>
          <w:sz w:val="24"/>
          <w:szCs w:val="24"/>
        </w:rPr>
        <w:t xml:space="preserve">кадемическая мобильность резидентов </w:t>
      </w:r>
      <w:r w:rsidR="0035021D" w:rsidRPr="0035021D">
        <w:rPr>
          <w:rFonts w:ascii="Times New Roman" w:hAnsi="Times New Roman" w:cs="Times New Roman"/>
          <w:b/>
          <w:sz w:val="24"/>
          <w:szCs w:val="24"/>
        </w:rPr>
        <w:t>АО «НЦУ им.Б.У.Джарбусынова»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Индивидуальная академическая мобильность обучающихся не ведет, как правило, к увеличению нормативного срока обучения.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lastRenderedPageBreak/>
        <w:t xml:space="preserve">2. Ученый Совет </w:t>
      </w:r>
      <w:r w:rsidR="005649D3">
        <w:rPr>
          <w:rFonts w:ascii="Times New Roman" w:hAnsi="Times New Roman" w:cs="Times New Roman"/>
          <w:sz w:val="24"/>
          <w:szCs w:val="24"/>
        </w:rPr>
        <w:t>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вправе устанавливать ограничения по суммарным срокам академической мобильности </w:t>
      </w:r>
      <w:r w:rsidR="005649D3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за период обучения.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Основной формой осуществления академической мобильности обучающихся в </w:t>
      </w:r>
      <w:r w:rsidR="005649D3">
        <w:rPr>
          <w:rFonts w:ascii="Times New Roman" w:hAnsi="Times New Roman" w:cs="Times New Roman"/>
          <w:sz w:val="24"/>
          <w:szCs w:val="24"/>
        </w:rPr>
        <w:t>АО «НЦУ»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является направление их в партнерские вузы: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• включенного обучения в рамках межвузовского сотрудничества (без выдачи второго диплома), в том числе в рамках программ академического обмена;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• прохождения учебной (исследовательской, производственной) практики</w:t>
      </w:r>
      <w:r w:rsidR="005649D3">
        <w:rPr>
          <w:rFonts w:ascii="Times New Roman" w:hAnsi="Times New Roman" w:cs="Times New Roman"/>
          <w:sz w:val="24"/>
          <w:szCs w:val="24"/>
        </w:rPr>
        <w:t>.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Отбор </w:t>
      </w:r>
      <w:r w:rsidR="005649D3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проводится в рамках открытой процедуры конкурса в соответствии с принципами равенства возможностей, имеющихся заслуг, способностей и общественной деятельности. В расчет принимается академическая успеваемость, знание языка в объеме требований принимающей стороны.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</w:t>
      </w:r>
      <w:r w:rsidR="005649D3">
        <w:rPr>
          <w:rFonts w:ascii="Times New Roman" w:hAnsi="Times New Roman" w:cs="Times New Roman"/>
          <w:sz w:val="24"/>
          <w:szCs w:val="24"/>
        </w:rPr>
        <w:t>Резиденты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прошедшие отбор для участия в программе академической мобильности, представляют документ (индивидуальный учебный план) с указанием дисциплин, которые они будут изучать в принимающем университете, а также указать перечень дисциплин учебного плана, которые они будут осваивать с использованием дистанционных технологий, по причине невозможности их реализации в вузе-партнере. Этот документ, кроме того, должен содержать обязательства </w:t>
      </w:r>
      <w:r w:rsidR="005649D3">
        <w:rPr>
          <w:rFonts w:ascii="Times New Roman" w:hAnsi="Times New Roman" w:cs="Times New Roman"/>
          <w:sz w:val="24"/>
          <w:szCs w:val="24"/>
        </w:rPr>
        <w:t>резидента</w:t>
      </w:r>
      <w:r w:rsidRPr="00FB6DB4">
        <w:rPr>
          <w:rFonts w:ascii="Times New Roman" w:hAnsi="Times New Roman" w:cs="Times New Roman"/>
          <w:sz w:val="24"/>
          <w:szCs w:val="24"/>
        </w:rPr>
        <w:t xml:space="preserve"> по срокам ликвидации возникающих академических задолженностей.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6. Индивидуальный учебный план (ИУП) является основой для процедуры предварительного академического признания, которое, в свою очередь, является гарантией того, что это обучение будет зачтено в своем учебном заведении.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7. Индивидуальный учебный план составляется </w:t>
      </w:r>
      <w:r w:rsidR="005649D3">
        <w:rPr>
          <w:rFonts w:ascii="Times New Roman" w:hAnsi="Times New Roman" w:cs="Times New Roman"/>
          <w:sz w:val="24"/>
          <w:szCs w:val="24"/>
        </w:rPr>
        <w:t>в отделе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Проект плана готовится в соответствии с содержанием программы академической мобильности, после изучения учебного плана, каталога дисциплин, рабочих программ или аннотаций дисциплин вуза-партнера. ИУП согласовывается с </w:t>
      </w:r>
      <w:r w:rsidR="005649D3">
        <w:rPr>
          <w:rFonts w:ascii="Times New Roman" w:hAnsi="Times New Roman" w:cs="Times New Roman"/>
          <w:sz w:val="24"/>
          <w:szCs w:val="24"/>
        </w:rPr>
        <w:t xml:space="preserve">отделом постдипломного образования </w:t>
      </w:r>
      <w:r w:rsidRPr="00FB6DB4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5649D3">
        <w:rPr>
          <w:rFonts w:ascii="Times New Roman" w:hAnsi="Times New Roman" w:cs="Times New Roman"/>
          <w:sz w:val="24"/>
          <w:szCs w:val="24"/>
        </w:rPr>
        <w:t>председателем правления 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8. Индивидуальный учебный план составляется на основе действующего учебного плана обучения студентов. В ИУП указываются дисциплины и иные виды учебной деятельности, соответствующие им зачетные единицы, общее количество часов, выделенное количество академических часов и часов самостоятельной работы студента, название вуза, где будет происходить изучение дисциплин и аттестация по ним, сроки планируемой аттестации.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9. ИУП, обучающегося </w:t>
      </w:r>
      <w:r w:rsidR="0031236D">
        <w:rPr>
          <w:rFonts w:ascii="Times New Roman" w:hAnsi="Times New Roman" w:cs="Times New Roman"/>
          <w:sz w:val="24"/>
          <w:szCs w:val="24"/>
        </w:rPr>
        <w:t>в резидентуре</w:t>
      </w:r>
      <w:r w:rsidRPr="00FB6DB4">
        <w:rPr>
          <w:rFonts w:ascii="Times New Roman" w:hAnsi="Times New Roman" w:cs="Times New Roman"/>
          <w:sz w:val="24"/>
          <w:szCs w:val="24"/>
        </w:rPr>
        <w:t xml:space="preserve">, согласовывается с </w:t>
      </w:r>
      <w:r w:rsidR="0031236D">
        <w:rPr>
          <w:rFonts w:ascii="Times New Roman" w:hAnsi="Times New Roman" w:cs="Times New Roman"/>
          <w:sz w:val="24"/>
          <w:szCs w:val="24"/>
        </w:rPr>
        <w:t>куратором.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10. Обучающиеся проходят в принимающем университете административные процедуры зачисления в соответствии с правилами учебного заведения.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11. Обучающиеся могут получать любую стипендию или помощь для прохождения соответствующего обучения, предлагаемую государственной, региональной или местной администрацией, самим Университетом или другими организациями.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12. После завершения обучения в принимающе</w:t>
      </w:r>
      <w:r w:rsidR="0031236D">
        <w:rPr>
          <w:rFonts w:ascii="Times New Roman" w:hAnsi="Times New Roman" w:cs="Times New Roman"/>
          <w:sz w:val="24"/>
          <w:szCs w:val="24"/>
        </w:rPr>
        <w:t>й</w:t>
      </w:r>
      <w:r w:rsidRP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31236D"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обучающийся должен представить </w:t>
      </w:r>
      <w:r w:rsidR="0031236D">
        <w:rPr>
          <w:rFonts w:ascii="Times New Roman" w:hAnsi="Times New Roman" w:cs="Times New Roman"/>
          <w:sz w:val="24"/>
          <w:szCs w:val="24"/>
        </w:rPr>
        <w:t>отдел постдипломного об</w:t>
      </w:r>
      <w:r w:rsidR="00CC158C">
        <w:rPr>
          <w:rFonts w:ascii="Times New Roman" w:hAnsi="Times New Roman" w:cs="Times New Roman"/>
          <w:sz w:val="24"/>
          <w:szCs w:val="24"/>
        </w:rPr>
        <w:t>ра</w:t>
      </w:r>
      <w:r w:rsidR="0031236D">
        <w:rPr>
          <w:rFonts w:ascii="Times New Roman" w:hAnsi="Times New Roman" w:cs="Times New Roman"/>
          <w:sz w:val="24"/>
          <w:szCs w:val="24"/>
        </w:rPr>
        <w:t>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академическую справку (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), удостоверяющую название изученных дисциплин и видов других занятий, полученных кредитов и оценок.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13. Предложения о долгосрочной (</w:t>
      </w:r>
      <w:proofErr w:type="spellStart"/>
      <w:r w:rsidRPr="00FB6DB4">
        <w:rPr>
          <w:rFonts w:ascii="Times New Roman" w:hAnsi="Times New Roman" w:cs="Times New Roman"/>
          <w:sz w:val="24"/>
          <w:szCs w:val="24"/>
        </w:rPr>
        <w:t>свыще</w:t>
      </w:r>
      <w:proofErr w:type="spellEnd"/>
      <w:r w:rsidRPr="00FB6DB4">
        <w:rPr>
          <w:rFonts w:ascii="Times New Roman" w:hAnsi="Times New Roman" w:cs="Times New Roman"/>
          <w:sz w:val="24"/>
          <w:szCs w:val="24"/>
        </w:rPr>
        <w:t xml:space="preserve"> 3 месяцев) академической мобильности </w:t>
      </w:r>
      <w:r w:rsidR="0031236D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должны быть отражены в индивидуальном учебном плане и утверждены </w:t>
      </w:r>
      <w:r w:rsidR="0031236D">
        <w:rPr>
          <w:rFonts w:ascii="Times New Roman" w:hAnsi="Times New Roman" w:cs="Times New Roman"/>
          <w:sz w:val="24"/>
          <w:szCs w:val="24"/>
        </w:rPr>
        <w:t>отделом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P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>VI. А</w:t>
      </w:r>
      <w:r w:rsidR="0035021D">
        <w:rPr>
          <w:rFonts w:ascii="Times New Roman" w:hAnsi="Times New Roman" w:cs="Times New Roman"/>
          <w:b/>
          <w:sz w:val="24"/>
          <w:szCs w:val="24"/>
        </w:rPr>
        <w:t>кадемическая мобильность обучающихся из Казахстана и стран</w:t>
      </w:r>
      <w:r w:rsidRPr="00FB6DB4">
        <w:rPr>
          <w:rFonts w:ascii="Times New Roman" w:hAnsi="Times New Roman" w:cs="Times New Roman"/>
          <w:b/>
          <w:sz w:val="24"/>
          <w:szCs w:val="24"/>
        </w:rPr>
        <w:t xml:space="preserve"> СНГ 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Положения настоящего раздела применяются к обучающимся в </w:t>
      </w:r>
      <w:r w:rsidR="0031236D">
        <w:rPr>
          <w:rFonts w:ascii="Times New Roman" w:hAnsi="Times New Roman" w:cs="Times New Roman"/>
          <w:sz w:val="24"/>
          <w:szCs w:val="24"/>
        </w:rPr>
        <w:t>Республике Казахстан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 тех стран СНГ, которые пользуются правом безвизового въезда в Р</w:t>
      </w:r>
      <w:r w:rsidR="0031236D">
        <w:rPr>
          <w:rFonts w:ascii="Times New Roman" w:hAnsi="Times New Roman" w:cs="Times New Roman"/>
          <w:sz w:val="24"/>
          <w:szCs w:val="24"/>
        </w:rPr>
        <w:t>К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Объявления о наборе </w:t>
      </w:r>
      <w:r w:rsidR="0031236D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конкретной программы академической мобильности размещаются на официальном сайте </w:t>
      </w:r>
      <w:r w:rsidR="0031236D">
        <w:rPr>
          <w:rFonts w:ascii="Times New Roman" w:hAnsi="Times New Roman" w:cs="Times New Roman"/>
          <w:sz w:val="24"/>
          <w:szCs w:val="24"/>
        </w:rPr>
        <w:t>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. В информации должны быть указаны предлагаемые для обучения курсы, период подачи заявления, обязательные условия, которые необходимо выполнить в данном случае для зачисления, а также образец заявления.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В заявлении должны быть указаны дисциплины из числа предложенных </w:t>
      </w:r>
      <w:r w:rsidR="0031236D">
        <w:rPr>
          <w:rFonts w:ascii="Times New Roman" w:hAnsi="Times New Roman" w:cs="Times New Roman"/>
          <w:sz w:val="24"/>
          <w:szCs w:val="24"/>
        </w:rPr>
        <w:t>Цент</w:t>
      </w:r>
      <w:r w:rsidR="00CC158C">
        <w:rPr>
          <w:rFonts w:ascii="Times New Roman" w:hAnsi="Times New Roman" w:cs="Times New Roman"/>
          <w:sz w:val="24"/>
          <w:szCs w:val="24"/>
        </w:rPr>
        <w:t>р</w:t>
      </w:r>
      <w:r w:rsidR="0031236D">
        <w:rPr>
          <w:rFonts w:ascii="Times New Roman" w:hAnsi="Times New Roman" w:cs="Times New Roman"/>
          <w:sz w:val="24"/>
          <w:szCs w:val="24"/>
        </w:rPr>
        <w:t>ом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1236D">
        <w:rPr>
          <w:rFonts w:ascii="Times New Roman" w:hAnsi="Times New Roman" w:cs="Times New Roman"/>
          <w:sz w:val="24"/>
          <w:szCs w:val="24"/>
        </w:rPr>
        <w:t>резидент</w:t>
      </w:r>
      <w:r w:rsidRPr="00FB6DB4">
        <w:rPr>
          <w:rFonts w:ascii="Times New Roman" w:hAnsi="Times New Roman" w:cs="Times New Roman"/>
          <w:sz w:val="24"/>
          <w:szCs w:val="24"/>
        </w:rPr>
        <w:t xml:space="preserve"> хочет изучать в рамках соответствующей программы мобильности.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За рассмотрение в установленный срок заявлений от </w:t>
      </w:r>
      <w:r w:rsidR="0031236D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31236D">
        <w:rPr>
          <w:rFonts w:ascii="Times New Roman" w:hAnsi="Times New Roman" w:cs="Times New Roman"/>
          <w:sz w:val="24"/>
          <w:szCs w:val="24"/>
        </w:rPr>
        <w:t>организации образования РК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 стран СНГ, которые хотят посетить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порядке обмена, и их соответствие программе и критериям, </w:t>
      </w:r>
      <w:r w:rsidR="0031236D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В случае удовлетворения заявления </w:t>
      </w:r>
      <w:r w:rsidR="0031236D">
        <w:rPr>
          <w:rFonts w:ascii="Times New Roman" w:hAnsi="Times New Roman" w:cs="Times New Roman"/>
          <w:sz w:val="24"/>
          <w:szCs w:val="24"/>
        </w:rPr>
        <w:t>отдел ПДО</w:t>
      </w:r>
      <w:r w:rsidRPr="00FB6DB4">
        <w:rPr>
          <w:rFonts w:ascii="Times New Roman" w:hAnsi="Times New Roman" w:cs="Times New Roman"/>
          <w:sz w:val="24"/>
          <w:szCs w:val="24"/>
        </w:rPr>
        <w:t xml:space="preserve"> сообщает о принятом решении заявителям и отправляет им письмо-приглашение. Им также предоставляется вся необходимая информация: дата начала обучения, контактная информация (номера телефонов, факса, адрес электронной почты и т.д.), процедура оформления в </w:t>
      </w:r>
      <w:r w:rsidR="0031236D">
        <w:rPr>
          <w:rFonts w:ascii="Times New Roman" w:hAnsi="Times New Roman" w:cs="Times New Roman"/>
          <w:sz w:val="24"/>
          <w:szCs w:val="24"/>
        </w:rPr>
        <w:t>Центре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общая информация об </w:t>
      </w:r>
      <w:r w:rsidR="0031236D">
        <w:rPr>
          <w:rFonts w:ascii="Times New Roman" w:hAnsi="Times New Roman" w:cs="Times New Roman"/>
          <w:sz w:val="24"/>
          <w:szCs w:val="24"/>
        </w:rPr>
        <w:t>Центре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6. Финансирование приема обучающихся прибывающих из Р</w:t>
      </w:r>
      <w:r w:rsidR="0031236D">
        <w:rPr>
          <w:rFonts w:ascii="Times New Roman" w:hAnsi="Times New Roman" w:cs="Times New Roman"/>
          <w:sz w:val="24"/>
          <w:szCs w:val="24"/>
        </w:rPr>
        <w:t>К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 стран СНГ вне рамок программ академической мобильности осуществляется за счет собственных средств приглашаемого.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7. </w:t>
      </w:r>
      <w:r w:rsidR="0031236D">
        <w:rPr>
          <w:rFonts w:ascii="Times New Roman" w:hAnsi="Times New Roman" w:cs="Times New Roman"/>
          <w:sz w:val="24"/>
          <w:szCs w:val="24"/>
        </w:rPr>
        <w:t>Резиденты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прибывшие в </w:t>
      </w:r>
      <w:r w:rsidR="0031236D">
        <w:rPr>
          <w:rFonts w:ascii="Times New Roman" w:hAnsi="Times New Roman" w:cs="Times New Roman"/>
          <w:sz w:val="24"/>
          <w:szCs w:val="24"/>
        </w:rPr>
        <w:t>Центр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FB6DB4">
        <w:rPr>
          <w:rFonts w:ascii="Times New Roman" w:hAnsi="Times New Roman" w:cs="Times New Roman"/>
          <w:sz w:val="24"/>
          <w:szCs w:val="24"/>
        </w:rPr>
        <w:t>реализации программ академической мобильности</w:t>
      </w:r>
      <w:proofErr w:type="gramEnd"/>
      <w:r w:rsidRPr="00FB6DB4">
        <w:rPr>
          <w:rFonts w:ascii="Times New Roman" w:hAnsi="Times New Roman" w:cs="Times New Roman"/>
          <w:sz w:val="24"/>
          <w:szCs w:val="24"/>
        </w:rPr>
        <w:t xml:space="preserve"> зачисляются в число </w:t>
      </w:r>
      <w:r w:rsidR="0031236D">
        <w:rPr>
          <w:rFonts w:ascii="Times New Roman" w:hAnsi="Times New Roman" w:cs="Times New Roman"/>
          <w:sz w:val="24"/>
          <w:szCs w:val="24"/>
        </w:rPr>
        <w:t xml:space="preserve">резидентов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Pr="00FB6DB4">
        <w:rPr>
          <w:rFonts w:ascii="Times New Roman" w:hAnsi="Times New Roman" w:cs="Times New Roman"/>
          <w:sz w:val="24"/>
          <w:szCs w:val="24"/>
        </w:rPr>
        <w:t xml:space="preserve"> на определенный период обучения. 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P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B4">
        <w:rPr>
          <w:rFonts w:ascii="Times New Roman" w:hAnsi="Times New Roman" w:cs="Times New Roman"/>
          <w:b/>
          <w:sz w:val="24"/>
          <w:szCs w:val="24"/>
        </w:rPr>
        <w:t>VII. А</w:t>
      </w:r>
      <w:r w:rsidR="0035021D">
        <w:rPr>
          <w:rFonts w:ascii="Times New Roman" w:hAnsi="Times New Roman" w:cs="Times New Roman"/>
          <w:b/>
          <w:sz w:val="24"/>
          <w:szCs w:val="24"/>
        </w:rPr>
        <w:t>кадемическая мобильность иностранных обучающихся</w:t>
      </w:r>
    </w:p>
    <w:p w:rsidR="00FB6DB4" w:rsidRDefault="00FB6DB4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1. Основной формой реализации академической мобильности иностранных обучающихся является межвузовское сотрудничество.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2. Основанием к рассмотрению вопроса о приглашении иностранных обучающихся для реализации индивидуальной академической мобильности является действующее соглашение с вузом-партнером, анкета-заявление установленной формы, полученная не позднее 3 месяцев до начала очередного семестра.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3. Решение о приглашении иностранного обучающегося в рамках академической мобильности принимает </w:t>
      </w:r>
      <w:r w:rsidR="0031236D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 при наличии следующих документов: анкеты-заявления, копии паспорта, сведений о полученном ранее образовании, оформленных в соответствии с европейскими требованиями, ходатайства факультета (института) о приеме иностранного обучающегося, а также при наличии свободных мест в общежитии.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4. Стоимость обучения, транспортных расходов, проживания, питания, медицинского обслуживания и медицинского страхования производится за счет личных средств </w:t>
      </w:r>
      <w:r w:rsidR="0031236D">
        <w:rPr>
          <w:rFonts w:ascii="Times New Roman" w:hAnsi="Times New Roman" w:cs="Times New Roman"/>
          <w:sz w:val="24"/>
          <w:szCs w:val="24"/>
        </w:rPr>
        <w:t>резидента</w:t>
      </w:r>
      <w:r w:rsidRPr="00FB6DB4">
        <w:rPr>
          <w:rFonts w:ascii="Times New Roman" w:hAnsi="Times New Roman" w:cs="Times New Roman"/>
          <w:sz w:val="24"/>
          <w:szCs w:val="24"/>
        </w:rPr>
        <w:t xml:space="preserve"> или средств направляющей стороны. Стоимость обучения устанавливается </w:t>
      </w:r>
      <w:r w:rsidRPr="00FB6DB4">
        <w:rPr>
          <w:rFonts w:ascii="Times New Roman" w:hAnsi="Times New Roman" w:cs="Times New Roman"/>
          <w:sz w:val="24"/>
          <w:szCs w:val="24"/>
        </w:rPr>
        <w:lastRenderedPageBreak/>
        <w:t>пропорционально трудоемкости учебной программы из расчета как правило 30 академических кредитов ЕСТ</w:t>
      </w:r>
      <w:r w:rsidR="00F306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DB4">
        <w:rPr>
          <w:rFonts w:ascii="Times New Roman" w:hAnsi="Times New Roman" w:cs="Times New Roman"/>
          <w:sz w:val="24"/>
          <w:szCs w:val="24"/>
        </w:rPr>
        <w:t xml:space="preserve"> (Европейская система перевода кредитов) за семестр.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5. Финансирование обучения и проживания </w:t>
      </w:r>
      <w:r w:rsidR="0031236D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рамках программ межвузовского сотрудничества осуществляется в соответствии с Соглашениями/договорами о сотрудничестве.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6. Объявление о наборе </w:t>
      </w:r>
      <w:r w:rsidR="0031236D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конкурсной программы или соглашения о мобильности осуществляют: </w:t>
      </w:r>
      <w:r w:rsidR="00A92653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 (по компетенции) путем размещения информации на официальном сайте </w:t>
      </w:r>
      <w:r w:rsidR="00A92653">
        <w:rPr>
          <w:rFonts w:ascii="Times New Roman" w:hAnsi="Times New Roman" w:cs="Times New Roman"/>
          <w:sz w:val="24"/>
          <w:szCs w:val="24"/>
        </w:rPr>
        <w:t>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 на русском и иностранных языках.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7. В информации должны быть указаны предлагаемые для изучения дисциплины, период подачи заявления, обязательные условия, которые необходимо выполнить в данном случае для зачисления, а также образец анкеты</w:t>
      </w:r>
      <w:r w:rsidR="00A92653">
        <w:rPr>
          <w:rFonts w:ascii="Times New Roman" w:hAnsi="Times New Roman" w:cs="Times New Roman"/>
          <w:sz w:val="24"/>
          <w:szCs w:val="24"/>
        </w:rPr>
        <w:t xml:space="preserve"> </w:t>
      </w:r>
      <w:r w:rsidRPr="00FB6DB4">
        <w:rPr>
          <w:rFonts w:ascii="Times New Roman" w:hAnsi="Times New Roman" w:cs="Times New Roman"/>
          <w:sz w:val="24"/>
          <w:szCs w:val="24"/>
        </w:rPr>
        <w:t xml:space="preserve">заявления.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8. В случае удовлетворения заявления </w:t>
      </w:r>
      <w:r w:rsidR="00A92653">
        <w:rPr>
          <w:rFonts w:ascii="Times New Roman" w:hAnsi="Times New Roman" w:cs="Times New Roman"/>
          <w:sz w:val="24"/>
          <w:szCs w:val="24"/>
        </w:rPr>
        <w:t>отдел постдипломного</w:t>
      </w:r>
      <w:r w:rsidRPr="00FB6DB4">
        <w:rPr>
          <w:rFonts w:ascii="Times New Roman" w:hAnsi="Times New Roman" w:cs="Times New Roman"/>
          <w:sz w:val="24"/>
          <w:szCs w:val="24"/>
        </w:rPr>
        <w:t xml:space="preserve"> образования сообщает о принятом решении заявителям и в соответствующие университеты</w:t>
      </w:r>
      <w:r w:rsidR="00A92653">
        <w:rPr>
          <w:rFonts w:ascii="Times New Roman" w:hAnsi="Times New Roman" w:cs="Times New Roman"/>
          <w:sz w:val="24"/>
          <w:szCs w:val="24"/>
        </w:rPr>
        <w:t xml:space="preserve"> и </w:t>
      </w:r>
      <w:r w:rsidRPr="00FB6DB4">
        <w:rPr>
          <w:rFonts w:ascii="Times New Roman" w:hAnsi="Times New Roman" w:cs="Times New Roman"/>
          <w:sz w:val="24"/>
          <w:szCs w:val="24"/>
        </w:rPr>
        <w:t xml:space="preserve">обеспечивает визовую поддержку. Заявителям также направляется вся необходимая информация (имя и должность ответственного сотрудника, номера телефонов, факса, адрес электронной почты), процедура оформления в </w:t>
      </w:r>
      <w:r w:rsidR="00A92653">
        <w:rPr>
          <w:rFonts w:ascii="Times New Roman" w:hAnsi="Times New Roman" w:cs="Times New Roman"/>
          <w:sz w:val="24"/>
          <w:szCs w:val="24"/>
        </w:rPr>
        <w:t>Центре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общая информация об </w:t>
      </w:r>
      <w:r w:rsidR="00A92653">
        <w:rPr>
          <w:rFonts w:ascii="Times New Roman" w:hAnsi="Times New Roman" w:cs="Times New Roman"/>
          <w:sz w:val="24"/>
          <w:szCs w:val="24"/>
        </w:rPr>
        <w:t>центре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9. Допуск к занятиям обучающихся из вузов-партнеров регламентируется приказом о включенном обучении, который определяет их статус как </w:t>
      </w:r>
      <w:r w:rsidR="00A92653">
        <w:rPr>
          <w:rFonts w:ascii="Times New Roman" w:hAnsi="Times New Roman" w:cs="Times New Roman"/>
          <w:sz w:val="24"/>
          <w:szCs w:val="24"/>
        </w:rPr>
        <w:t>резидентов</w:t>
      </w:r>
      <w:r w:rsidRPr="00FB6DB4">
        <w:rPr>
          <w:rFonts w:ascii="Times New Roman" w:hAnsi="Times New Roman" w:cs="Times New Roman"/>
          <w:sz w:val="24"/>
          <w:szCs w:val="24"/>
        </w:rPr>
        <w:t xml:space="preserve">. Приказ вносит </w:t>
      </w:r>
      <w:r w:rsidR="00A92653">
        <w:rPr>
          <w:rFonts w:ascii="Times New Roman" w:hAnsi="Times New Roman" w:cs="Times New Roman"/>
          <w:sz w:val="24"/>
          <w:szCs w:val="24"/>
        </w:rPr>
        <w:t>отдел постдипломного образования</w:t>
      </w:r>
      <w:r w:rsidRPr="00FB6DB4">
        <w:rPr>
          <w:rFonts w:ascii="Times New Roman" w:hAnsi="Times New Roman" w:cs="Times New Roman"/>
          <w:sz w:val="24"/>
          <w:szCs w:val="24"/>
        </w:rPr>
        <w:t xml:space="preserve">, предварительно согласовав с </w:t>
      </w:r>
      <w:r w:rsidR="00A92653">
        <w:rPr>
          <w:rFonts w:ascii="Times New Roman" w:hAnsi="Times New Roman" w:cs="Times New Roman"/>
          <w:sz w:val="24"/>
          <w:szCs w:val="24"/>
        </w:rPr>
        <w:t>председателем Правления Центра</w:t>
      </w:r>
      <w:r w:rsidRPr="00FB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10. Изучение дисциплин, не предусмотренных Соглашением об обучении, допускается по личному заявлению на основании договора об оказании платных образовательных услуг с полной компенсацией затрат на обучение. </w:t>
      </w:r>
    </w:p>
    <w:p w:rsidR="00333412" w:rsidRPr="00FB6DB4" w:rsidRDefault="00557572" w:rsidP="00FB6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 xml:space="preserve">11. Вопросы проживания, пребывания и медицинского страхования иностранных обучающихся в рамках реализации программ академической мобильности решаются в соответствии с порядком, установленным в </w:t>
      </w:r>
      <w:r w:rsidR="009074E5">
        <w:rPr>
          <w:rFonts w:ascii="Times New Roman" w:hAnsi="Times New Roman" w:cs="Times New Roman"/>
          <w:sz w:val="24"/>
          <w:szCs w:val="24"/>
        </w:rPr>
        <w:t>АО «НЦУ им.Б.У.Джарбусынова»</w:t>
      </w:r>
      <w:r w:rsidR="00A92653">
        <w:rPr>
          <w:rFonts w:ascii="Times New Roman" w:hAnsi="Times New Roman" w:cs="Times New Roman"/>
          <w:sz w:val="24"/>
          <w:szCs w:val="24"/>
        </w:rPr>
        <w:t>.</w:t>
      </w:r>
    </w:p>
    <w:sectPr w:rsidR="00333412" w:rsidRPr="00FB6DB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0F" w:rsidRDefault="0026190F" w:rsidP="00FB6DB4">
      <w:pPr>
        <w:spacing w:after="0" w:line="240" w:lineRule="auto"/>
      </w:pPr>
      <w:r>
        <w:separator/>
      </w:r>
    </w:p>
  </w:endnote>
  <w:endnote w:type="continuationSeparator" w:id="0">
    <w:p w:rsidR="0026190F" w:rsidRDefault="0026190F" w:rsidP="00FB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566203"/>
      <w:docPartObj>
        <w:docPartGallery w:val="Page Numbers (Bottom of Page)"/>
        <w:docPartUnique/>
      </w:docPartObj>
    </w:sdtPr>
    <w:sdtEndPr/>
    <w:sdtContent>
      <w:p w:rsidR="001F3105" w:rsidRDefault="001F31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31">
          <w:rPr>
            <w:noProof/>
          </w:rPr>
          <w:t>2</w:t>
        </w:r>
        <w:r>
          <w:fldChar w:fldCharType="end"/>
        </w:r>
      </w:p>
    </w:sdtContent>
  </w:sdt>
  <w:p w:rsidR="00FB6DB4" w:rsidRDefault="00FB6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0F" w:rsidRDefault="0026190F" w:rsidP="00FB6DB4">
      <w:pPr>
        <w:spacing w:after="0" w:line="240" w:lineRule="auto"/>
      </w:pPr>
      <w:r>
        <w:separator/>
      </w:r>
    </w:p>
  </w:footnote>
  <w:footnote w:type="continuationSeparator" w:id="0">
    <w:p w:rsidR="0026190F" w:rsidRDefault="0026190F" w:rsidP="00FB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10" w:rsidRDefault="007A4D10">
    <w:pPr>
      <w:pStyle w:val="a3"/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4168"/>
      <w:gridCol w:w="1018"/>
      <w:gridCol w:w="4169"/>
    </w:tblGrid>
    <w:tr w:rsidR="007A4D10" w:rsidRPr="00E607CF" w:rsidTr="00C02761">
      <w:trPr>
        <w:trHeight w:val="851"/>
      </w:trPr>
      <w:tc>
        <w:tcPr>
          <w:tcW w:w="2228" w:type="pct"/>
          <w:tcBorders>
            <w:bottom w:val="double" w:sz="4" w:space="0" w:color="auto"/>
          </w:tcBorders>
          <w:shd w:val="clear" w:color="auto" w:fill="auto"/>
        </w:tcPr>
        <w:p w:rsidR="007A4D10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«Академик Б.О.</w:t>
          </w: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  <w:t xml:space="preserve">Жарбосынов </w:t>
          </w:r>
        </w:p>
        <w:p w:rsidR="007A4D10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  <w:t>атындағы урология ғылыми орталығы»</w:t>
          </w:r>
        </w:p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val="kk-KZ" w:eastAsia="ru-RU"/>
            </w:rPr>
            <w:t xml:space="preserve"> Акционерлік қоғамы</w:t>
          </w:r>
        </w:p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222222"/>
              <w:sz w:val="24"/>
              <w:szCs w:val="24"/>
              <w:bdr w:val="none" w:sz="0" w:space="0" w:color="auto" w:frame="1"/>
              <w:lang w:val="kk-KZ"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color w:val="222222"/>
              <w:sz w:val="24"/>
              <w:szCs w:val="24"/>
              <w:bdr w:val="none" w:sz="0" w:space="0" w:color="auto" w:frame="1"/>
              <w:lang w:val="kk-KZ" w:eastAsia="ru-RU"/>
            </w:rPr>
            <w:t xml:space="preserve">Дипломнан кейінгі білім </w:t>
          </w:r>
        </w:p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kk-KZ"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color w:val="222222"/>
              <w:sz w:val="24"/>
              <w:szCs w:val="24"/>
              <w:bdr w:val="none" w:sz="0" w:space="0" w:color="auto" w:frame="1"/>
              <w:lang w:val="kk-KZ" w:eastAsia="ru-RU"/>
            </w:rPr>
            <w:t>беру бөлімі</w:t>
          </w:r>
        </w:p>
      </w:tc>
      <w:tc>
        <w:tcPr>
          <w:tcW w:w="544" w:type="pct"/>
          <w:tcBorders>
            <w:bottom w:val="double" w:sz="4" w:space="0" w:color="auto"/>
          </w:tcBorders>
          <w:shd w:val="clear" w:color="auto" w:fill="auto"/>
        </w:tcPr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kk-KZ" w:eastAsia="ru-RU"/>
            </w:rPr>
          </w:pPr>
          <w:r w:rsidRPr="00E607C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7E55B43" wp14:editId="54EAE53E">
                <wp:simplePos x="0" y="0"/>
                <wp:positionH relativeFrom="column">
                  <wp:posOffset>-139700</wp:posOffset>
                </wp:positionH>
                <wp:positionV relativeFrom="paragraph">
                  <wp:posOffset>-106045</wp:posOffset>
                </wp:positionV>
                <wp:extent cx="862330" cy="9334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8" w:type="pct"/>
          <w:tcBorders>
            <w:bottom w:val="double" w:sz="4" w:space="0" w:color="auto"/>
          </w:tcBorders>
          <w:shd w:val="clear" w:color="auto" w:fill="auto"/>
        </w:tcPr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Акционерное общество </w:t>
          </w:r>
        </w:p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«Научный центр урологии имени академика Б.У.Джарбусынова» </w:t>
          </w:r>
        </w:p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Отдел постдипломного </w:t>
          </w:r>
        </w:p>
        <w:p w:rsidR="007A4D10" w:rsidRPr="00E607CF" w:rsidRDefault="007A4D10" w:rsidP="007A4D1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E607C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образования</w:t>
          </w:r>
        </w:p>
      </w:tc>
    </w:tr>
  </w:tbl>
  <w:p w:rsidR="007A4D10" w:rsidRPr="007A4D10" w:rsidRDefault="007A4D10" w:rsidP="007A4D10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7A4D10">
      <w:rPr>
        <w:rFonts w:ascii="Times New Roman" w:hAnsi="Times New Roman" w:cs="Times New Roman"/>
        <w:b/>
        <w:sz w:val="24"/>
        <w:szCs w:val="24"/>
      </w:rPr>
      <w:t>ПОЛОЖЕНИЕ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E"/>
    <w:rsid w:val="0002723E"/>
    <w:rsid w:val="0008465D"/>
    <w:rsid w:val="000C004D"/>
    <w:rsid w:val="001F3105"/>
    <w:rsid w:val="0026190F"/>
    <w:rsid w:val="0031236D"/>
    <w:rsid w:val="00333412"/>
    <w:rsid w:val="0035021D"/>
    <w:rsid w:val="00410527"/>
    <w:rsid w:val="00451C31"/>
    <w:rsid w:val="00557572"/>
    <w:rsid w:val="005649D3"/>
    <w:rsid w:val="005E0CA7"/>
    <w:rsid w:val="005E6BE0"/>
    <w:rsid w:val="007A4D10"/>
    <w:rsid w:val="00842C95"/>
    <w:rsid w:val="00845F72"/>
    <w:rsid w:val="008A27AB"/>
    <w:rsid w:val="008A42B5"/>
    <w:rsid w:val="009074E5"/>
    <w:rsid w:val="00984E53"/>
    <w:rsid w:val="00A92653"/>
    <w:rsid w:val="00B207EF"/>
    <w:rsid w:val="00CC158C"/>
    <w:rsid w:val="00DA1357"/>
    <w:rsid w:val="00F152B1"/>
    <w:rsid w:val="00F306FE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10E2"/>
  <w15:chartTrackingRefBased/>
  <w15:docId w15:val="{7B749F82-8406-42B8-A556-8BE03B4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DB4"/>
  </w:style>
  <w:style w:type="paragraph" w:styleId="a5">
    <w:name w:val="footer"/>
    <w:basedOn w:val="a"/>
    <w:link w:val="a6"/>
    <w:uiPriority w:val="99"/>
    <w:unhideWhenUsed/>
    <w:rsid w:val="00FB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Жантелиева</dc:creator>
  <cp:keywords/>
  <dc:description/>
  <cp:lastModifiedBy>Ляззат Жантелиева</cp:lastModifiedBy>
  <cp:revision>15</cp:revision>
  <dcterms:created xsi:type="dcterms:W3CDTF">2020-12-29T08:48:00Z</dcterms:created>
  <dcterms:modified xsi:type="dcterms:W3CDTF">2020-12-30T06:31:00Z</dcterms:modified>
</cp:coreProperties>
</file>